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CBA2" w14:textId="77777777" w:rsidR="002D7AC6" w:rsidRPr="002A3C51" w:rsidRDefault="002D7AC6" w:rsidP="002D7AC6">
      <w:pPr>
        <w:pStyle w:val="Textkrper21"/>
        <w:widowControl/>
        <w:tabs>
          <w:tab w:val="clear" w:pos="426"/>
          <w:tab w:val="clear" w:pos="680"/>
          <w:tab w:val="left" w:pos="1701"/>
        </w:tabs>
        <w:suppressAutoHyphens w:val="0"/>
        <w:spacing w:before="0" w:after="0" w:line="312" w:lineRule="auto"/>
        <w:ind w:left="1559" w:hanging="1559"/>
        <w:rPr>
          <w:rFonts w:ascii="Arial" w:eastAsia="MS Mincho" w:hAnsi="Arial" w:cs="Arial"/>
          <w:b/>
          <w:bCs/>
          <w:kern w:val="0"/>
          <w:sz w:val="22"/>
          <w:szCs w:val="22"/>
          <w:lang w:val="en-GB"/>
        </w:rPr>
      </w:pPr>
      <w:bookmarkStart w:id="0" w:name="_Toc497467294"/>
      <w:bookmarkStart w:id="1" w:name="_Toc497467396"/>
      <w:r w:rsidRPr="002A3C51">
        <w:rPr>
          <w:rFonts w:ascii="Arial" w:eastAsia="MS Mincho" w:hAnsi="Arial" w:cs="Arial"/>
          <w:b/>
          <w:bCs/>
          <w:kern w:val="0"/>
          <w:sz w:val="22"/>
          <w:szCs w:val="22"/>
          <w:lang w:val="en-GB"/>
        </w:rPr>
        <w:t>The Leibniz Association Senate Evaluation Procedure – Basic Principles</w:t>
      </w:r>
    </w:p>
    <w:p w14:paraId="71A1DF17" w14:textId="77777777" w:rsidR="002D7AC6" w:rsidRPr="002A3C51" w:rsidRDefault="002D7AC6" w:rsidP="002D7AC6">
      <w:pPr>
        <w:pStyle w:val="Textkrper21"/>
        <w:widowControl/>
        <w:pBdr>
          <w:bottom w:val="single" w:sz="4" w:space="1" w:color="auto"/>
        </w:pBdr>
        <w:tabs>
          <w:tab w:val="clear" w:pos="426"/>
          <w:tab w:val="clear" w:pos="680"/>
          <w:tab w:val="left" w:pos="1701"/>
        </w:tabs>
        <w:suppressAutoHyphens w:val="0"/>
        <w:spacing w:before="0" w:after="0" w:line="312" w:lineRule="auto"/>
        <w:ind w:left="1559" w:hanging="1559"/>
        <w:rPr>
          <w:rFonts w:ascii="Arial" w:eastAsia="MS Mincho" w:hAnsi="Arial" w:cs="Arial"/>
          <w:b/>
          <w:bCs/>
          <w:kern w:val="0"/>
          <w:sz w:val="22"/>
          <w:szCs w:val="22"/>
          <w:lang w:val="en-GB"/>
        </w:rPr>
      </w:pPr>
      <w:r w:rsidRPr="002A3C51">
        <w:rPr>
          <w:rFonts w:ascii="Arial" w:eastAsia="MS Mincho" w:hAnsi="Arial" w:cs="Arial"/>
          <w:b/>
          <w:bCs/>
          <w:kern w:val="0"/>
          <w:sz w:val="22"/>
          <w:szCs w:val="22"/>
          <w:lang w:val="en-GB"/>
        </w:rPr>
        <w:t>(passed on 6 January 2012, as amended on 27 November 2018)</w:t>
      </w:r>
    </w:p>
    <w:p w14:paraId="69F85C01" w14:textId="77777777" w:rsidR="002D7AC6" w:rsidRPr="002A3C51" w:rsidRDefault="002D7AC6" w:rsidP="002D7AC6">
      <w:pPr>
        <w:pStyle w:val="Textkrper21"/>
        <w:tabs>
          <w:tab w:val="clear" w:pos="426"/>
          <w:tab w:val="clear" w:pos="680"/>
          <w:tab w:val="left" w:pos="1701"/>
        </w:tabs>
        <w:spacing w:before="0" w:after="0" w:line="312" w:lineRule="auto"/>
        <w:ind w:left="1701" w:hanging="1701"/>
        <w:rPr>
          <w:rFonts w:ascii="Arial" w:hAnsi="Arial" w:cs="Arial"/>
          <w:b/>
          <w:kern w:val="2"/>
          <w:sz w:val="22"/>
          <w:szCs w:val="22"/>
          <w:lang w:val="en-GB"/>
        </w:rPr>
      </w:pPr>
    </w:p>
    <w:p w14:paraId="77EE8CDE" w14:textId="77777777" w:rsidR="00CD48DF" w:rsidRPr="002A3C51" w:rsidRDefault="00CD48DF" w:rsidP="00A76550">
      <w:pPr>
        <w:pStyle w:val="Textkrper21"/>
        <w:tabs>
          <w:tab w:val="clear" w:pos="426"/>
          <w:tab w:val="clear" w:pos="680"/>
          <w:tab w:val="left" w:pos="1560"/>
        </w:tabs>
        <w:spacing w:before="0" w:after="0" w:line="312" w:lineRule="auto"/>
        <w:ind w:left="1560" w:hanging="1560"/>
        <w:rPr>
          <w:rFonts w:ascii="Arial" w:eastAsia="MS Mincho" w:hAnsi="Arial" w:cs="Arial"/>
          <w:b/>
          <w:kern w:val="0"/>
          <w:sz w:val="22"/>
          <w:szCs w:val="22"/>
          <w:lang w:val="en-GB"/>
        </w:rPr>
      </w:pPr>
      <w:r w:rsidRPr="002A3C51">
        <w:rPr>
          <w:rFonts w:ascii="Arial" w:eastAsia="MS Mincho" w:hAnsi="Arial" w:cs="Arial"/>
          <w:b/>
          <w:kern w:val="0"/>
          <w:sz w:val="22"/>
          <w:szCs w:val="22"/>
          <w:lang w:val="en-GB"/>
        </w:rPr>
        <w:t xml:space="preserve">Attachment </w:t>
      </w:r>
      <w:r w:rsidR="00816487" w:rsidRPr="002A3C51">
        <w:rPr>
          <w:rFonts w:ascii="Arial" w:eastAsia="MS Mincho" w:hAnsi="Arial" w:cs="Arial"/>
          <w:b/>
          <w:kern w:val="0"/>
          <w:sz w:val="22"/>
          <w:szCs w:val="22"/>
          <w:lang w:val="en-GB"/>
        </w:rPr>
        <w:t>3</w:t>
      </w:r>
      <w:r w:rsidRPr="002A3C51">
        <w:rPr>
          <w:rFonts w:ascii="Arial" w:eastAsia="MS Mincho" w:hAnsi="Arial" w:cs="Arial"/>
          <w:b/>
          <w:kern w:val="0"/>
          <w:sz w:val="22"/>
          <w:szCs w:val="22"/>
          <w:lang w:val="en-GB"/>
        </w:rPr>
        <w:t xml:space="preserve">: </w:t>
      </w:r>
      <w:r w:rsidR="00A76550" w:rsidRPr="002A3C51">
        <w:rPr>
          <w:rFonts w:ascii="Arial" w:eastAsia="MS Mincho" w:hAnsi="Arial" w:cs="Arial"/>
          <w:b/>
          <w:kern w:val="0"/>
          <w:sz w:val="22"/>
          <w:szCs w:val="22"/>
          <w:lang w:val="en-GB"/>
        </w:rPr>
        <w:tab/>
      </w:r>
      <w:r w:rsidRPr="002A3C51">
        <w:rPr>
          <w:rFonts w:ascii="Arial" w:eastAsia="MS Mincho" w:hAnsi="Arial" w:cs="Arial"/>
          <w:b/>
          <w:kern w:val="0"/>
          <w:sz w:val="22"/>
          <w:szCs w:val="22"/>
          <w:lang w:val="en-GB"/>
        </w:rPr>
        <w:t>Guidelines for preparing an evaluation package (with instructions)</w:t>
      </w:r>
    </w:p>
    <w:p w14:paraId="159F202E" w14:textId="77777777" w:rsidR="006339B0" w:rsidRPr="002A3C51" w:rsidRDefault="006339B0" w:rsidP="00F92168">
      <w:pPr>
        <w:pStyle w:val="Leibniz"/>
        <w:widowControl w:val="0"/>
        <w:spacing w:after="40" w:line="312" w:lineRule="auto"/>
        <w:jc w:val="both"/>
        <w:rPr>
          <w:rFonts w:cs="Arial"/>
          <w:b/>
          <w:lang w:val="en-GB"/>
        </w:rPr>
      </w:pPr>
    </w:p>
    <w:p w14:paraId="14A23E2F" w14:textId="77777777" w:rsidR="007F5C0F" w:rsidRPr="002A3C51" w:rsidRDefault="007F5C0F" w:rsidP="00F92168">
      <w:pPr>
        <w:pStyle w:val="Leibniz"/>
        <w:widowControl w:val="0"/>
        <w:spacing w:after="40" w:line="312" w:lineRule="auto"/>
        <w:jc w:val="both"/>
        <w:rPr>
          <w:rFonts w:cs="Arial"/>
          <w:b/>
          <w:lang w:val="en-GB"/>
        </w:rPr>
      </w:pPr>
    </w:p>
    <w:p w14:paraId="2F3850C4" w14:textId="77777777" w:rsidR="00F92168" w:rsidRPr="002A3C51" w:rsidRDefault="00417715" w:rsidP="00F92168">
      <w:pPr>
        <w:pStyle w:val="Leibniz"/>
        <w:widowControl w:val="0"/>
        <w:spacing w:after="40" w:line="312" w:lineRule="auto"/>
        <w:jc w:val="both"/>
        <w:rPr>
          <w:rFonts w:cs="Arial"/>
          <w:b/>
          <w:lang w:val="en-GB"/>
        </w:rPr>
      </w:pPr>
      <w:r w:rsidRPr="002A3C51">
        <w:rPr>
          <w:rFonts w:cs="Arial"/>
          <w:b/>
          <w:lang w:val="en-GB"/>
        </w:rPr>
        <w:t>P</w:t>
      </w:r>
      <w:r w:rsidR="00713306" w:rsidRPr="002A3C51">
        <w:rPr>
          <w:rFonts w:cs="Arial"/>
          <w:b/>
          <w:lang w:val="en-GB"/>
        </w:rPr>
        <w:t xml:space="preserve">reparing </w:t>
      </w:r>
      <w:r w:rsidR="00DD4DCB" w:rsidRPr="002A3C51">
        <w:rPr>
          <w:rFonts w:cs="Arial"/>
          <w:b/>
          <w:lang w:val="en-GB"/>
        </w:rPr>
        <w:t>the</w:t>
      </w:r>
      <w:r w:rsidR="00713306" w:rsidRPr="002A3C51">
        <w:rPr>
          <w:rFonts w:cs="Arial"/>
          <w:b/>
          <w:lang w:val="en-GB"/>
        </w:rPr>
        <w:t xml:space="preserve"> evaluation package</w:t>
      </w:r>
      <w:r w:rsidRPr="002A3C51">
        <w:rPr>
          <w:rFonts w:cs="Arial"/>
          <w:b/>
          <w:lang w:val="en-GB"/>
        </w:rPr>
        <w:t xml:space="preserve"> – content guidelines</w:t>
      </w:r>
    </w:p>
    <w:p w14:paraId="1E7F31D1" w14:textId="77777777" w:rsidR="007F5C0F" w:rsidRPr="002A3C51" w:rsidRDefault="007F5C0F" w:rsidP="007F5C0F">
      <w:pPr>
        <w:pStyle w:val="Leibniz"/>
        <w:widowControl w:val="0"/>
        <w:spacing w:before="240" w:after="80" w:line="312" w:lineRule="auto"/>
        <w:jc w:val="center"/>
        <w:rPr>
          <w:rFonts w:cs="Arial"/>
          <w:lang w:val="en-GB"/>
        </w:rPr>
      </w:pPr>
    </w:p>
    <w:p w14:paraId="10A6E4C3" w14:textId="77777777" w:rsidR="002F0BD5" w:rsidRPr="002A3C51" w:rsidRDefault="007F5C0F" w:rsidP="007F5C0F">
      <w:pPr>
        <w:pStyle w:val="Leibniz"/>
        <w:widowControl w:val="0"/>
        <w:spacing w:before="240" w:after="80" w:line="312" w:lineRule="auto"/>
        <w:jc w:val="center"/>
        <w:rPr>
          <w:rFonts w:cs="Arial"/>
          <w:lang w:val="en-GB"/>
        </w:rPr>
      </w:pPr>
      <w:r w:rsidRPr="002A3C51">
        <w:rPr>
          <w:rFonts w:cs="Arial"/>
          <w:lang w:val="en-GB"/>
        </w:rPr>
        <w:t>I.</w:t>
      </w:r>
    </w:p>
    <w:p w14:paraId="6DA2CB67" w14:textId="77777777" w:rsidR="00DD4DCB" w:rsidRPr="002A3C51" w:rsidRDefault="00DD4DCB" w:rsidP="00F334D1">
      <w:pPr>
        <w:pStyle w:val="Leibniz"/>
        <w:widowControl w:val="0"/>
        <w:spacing w:after="80" w:line="312" w:lineRule="auto"/>
        <w:jc w:val="both"/>
        <w:rPr>
          <w:rFonts w:cs="Arial"/>
          <w:lang w:val="en-GB"/>
        </w:rPr>
      </w:pPr>
      <w:r w:rsidRPr="002A3C51">
        <w:rPr>
          <w:rFonts w:cs="Arial"/>
          <w:lang w:val="en-GB"/>
        </w:rPr>
        <w:t xml:space="preserve">The </w:t>
      </w:r>
      <w:r w:rsidRPr="002A3C51">
        <w:rPr>
          <w:rFonts w:cs="Arial"/>
          <w:u w:val="single"/>
          <w:lang w:val="en-GB"/>
        </w:rPr>
        <w:t>purpose</w:t>
      </w:r>
      <w:r w:rsidRPr="002A3C51">
        <w:rPr>
          <w:rFonts w:cs="Arial"/>
          <w:lang w:val="en-GB"/>
        </w:rPr>
        <w:t xml:space="preserve"> of the evaluation package is to inform the Review Board about the institution’s activities since the previous evaluation as well as about the prospects for its future development. The Review Board’s work is made easier if the package is as clear and concise as possible.</w:t>
      </w:r>
    </w:p>
    <w:p w14:paraId="196221F6" w14:textId="77777777" w:rsidR="00FA4B73" w:rsidRPr="002A3C51" w:rsidRDefault="00FA4B73" w:rsidP="0096604E">
      <w:pPr>
        <w:pStyle w:val="Leibniz"/>
        <w:widowControl w:val="0"/>
        <w:spacing w:after="80" w:line="312" w:lineRule="auto"/>
        <w:jc w:val="both"/>
        <w:rPr>
          <w:rFonts w:cs="Arial"/>
          <w:lang w:val="en-GB"/>
        </w:rPr>
      </w:pPr>
      <w:r w:rsidRPr="002A3C51">
        <w:rPr>
          <w:rFonts w:cs="Arial"/>
          <w:lang w:val="en-GB"/>
        </w:rPr>
        <w:t>The package (excluding appendices</w:t>
      </w:r>
      <w:r w:rsidR="001E42B1" w:rsidRPr="002A3C51">
        <w:rPr>
          <w:rFonts w:cs="Arial"/>
          <w:lang w:val="en-GB"/>
        </w:rPr>
        <w:t xml:space="preserve"> and tables</w:t>
      </w:r>
      <w:r w:rsidRPr="002A3C51">
        <w:rPr>
          <w:rFonts w:cs="Arial"/>
          <w:lang w:val="en-GB"/>
        </w:rPr>
        <w:t xml:space="preserve">) should not exceed 120 pages. Maximum numbers of pages are stipulated for each chapter, indicating how they could be </w:t>
      </w:r>
      <w:r w:rsidR="00D340D3" w:rsidRPr="002A3C51">
        <w:rPr>
          <w:rFonts w:cs="Arial"/>
          <w:lang w:val="en-GB"/>
        </w:rPr>
        <w:t>structure</w:t>
      </w:r>
      <w:r w:rsidRPr="002A3C51">
        <w:rPr>
          <w:rFonts w:cs="Arial"/>
          <w:lang w:val="en-GB"/>
        </w:rPr>
        <w:t>d. Please do not include any a</w:t>
      </w:r>
      <w:r w:rsidR="00826CD1" w:rsidRPr="002A3C51">
        <w:rPr>
          <w:rFonts w:cs="Arial"/>
          <w:lang w:val="en-GB"/>
        </w:rPr>
        <w:t>ppendices</w:t>
      </w:r>
      <w:r w:rsidRPr="002A3C51">
        <w:rPr>
          <w:rFonts w:cs="Arial"/>
          <w:lang w:val="en-GB"/>
        </w:rPr>
        <w:t xml:space="preserve"> with information not specifically requested.</w:t>
      </w:r>
    </w:p>
    <w:p w14:paraId="64BD9170" w14:textId="77777777" w:rsidR="00FA4B73" w:rsidRPr="002A3C51" w:rsidRDefault="00FA4B73" w:rsidP="0096604E">
      <w:pPr>
        <w:pStyle w:val="Leibniz"/>
        <w:widowControl w:val="0"/>
        <w:spacing w:after="80" w:line="312" w:lineRule="auto"/>
        <w:jc w:val="both"/>
        <w:rPr>
          <w:rFonts w:cs="Arial"/>
          <w:lang w:val="en-GB"/>
        </w:rPr>
      </w:pPr>
    </w:p>
    <w:p w14:paraId="578162EF" w14:textId="77777777" w:rsidR="002F0BD5" w:rsidRPr="002A3C51" w:rsidRDefault="002F0BD5" w:rsidP="002F0BD5">
      <w:pPr>
        <w:pStyle w:val="Leibniz"/>
        <w:widowControl w:val="0"/>
        <w:spacing w:before="240" w:after="80" w:line="312" w:lineRule="auto"/>
        <w:jc w:val="center"/>
        <w:rPr>
          <w:rFonts w:cs="Arial"/>
          <w:lang w:val="en-US"/>
        </w:rPr>
      </w:pPr>
      <w:r w:rsidRPr="002A3C51">
        <w:rPr>
          <w:rFonts w:cs="Arial"/>
          <w:lang w:val="en-US"/>
        </w:rPr>
        <w:t>II.</w:t>
      </w:r>
    </w:p>
    <w:p w14:paraId="19BD3E39" w14:textId="77777777" w:rsidR="00FA4B73" w:rsidRPr="002A3C51" w:rsidRDefault="00FA4B73" w:rsidP="00B03A04">
      <w:pPr>
        <w:pStyle w:val="Leibniz"/>
        <w:widowControl w:val="0"/>
        <w:spacing w:after="80" w:line="312" w:lineRule="auto"/>
        <w:jc w:val="both"/>
        <w:rPr>
          <w:rFonts w:cs="Arial"/>
          <w:lang w:val="en-GB"/>
        </w:rPr>
      </w:pPr>
      <w:r w:rsidRPr="002A3C51">
        <w:rPr>
          <w:rFonts w:cs="Arial"/>
          <w:lang w:val="en-GB"/>
        </w:rPr>
        <w:t xml:space="preserve">The institution’s activities should be presented </w:t>
      </w:r>
      <w:r w:rsidR="00F45414" w:rsidRPr="002A3C51">
        <w:rPr>
          <w:rFonts w:cs="Arial"/>
          <w:lang w:val="en-GB"/>
        </w:rPr>
        <w:t xml:space="preserve">in their </w:t>
      </w:r>
      <w:r w:rsidR="00F45414" w:rsidRPr="002A3C51">
        <w:rPr>
          <w:rFonts w:cs="Arial"/>
          <w:u w:val="single"/>
          <w:lang w:val="en-GB"/>
        </w:rPr>
        <w:t>overall context</w:t>
      </w:r>
      <w:r w:rsidR="00F45414" w:rsidRPr="002A3C51">
        <w:rPr>
          <w:rFonts w:cs="Arial"/>
          <w:lang w:val="en-GB"/>
        </w:rPr>
        <w:t xml:space="preserve">, with the exception of Chapter 7 where you are asked to focus on appropriate </w:t>
      </w:r>
      <w:r w:rsidR="00F45414" w:rsidRPr="002A3C51">
        <w:rPr>
          <w:rFonts w:cs="Arial"/>
          <w:u w:val="single"/>
          <w:lang w:val="en-GB"/>
        </w:rPr>
        <w:t>subdivisions within the institution</w:t>
      </w:r>
      <w:r w:rsidR="00F45414" w:rsidRPr="002A3C51">
        <w:rPr>
          <w:rFonts w:cs="Arial"/>
          <w:lang w:val="en-GB"/>
        </w:rPr>
        <w:t xml:space="preserve"> to explain their performance and work planning at this level. It is up to the institution to decide whether the subdivisions they present are composed, for example, of organisational units, work focus areas, research fields, programme areas or other units. The template consistently refers to “subdivision”. This gener</w:t>
      </w:r>
      <w:r w:rsidR="00826CD1" w:rsidRPr="002A3C51">
        <w:rPr>
          <w:rFonts w:cs="Arial"/>
          <w:lang w:val="en-GB"/>
        </w:rPr>
        <w:t>ic</w:t>
      </w:r>
      <w:r w:rsidR="00F45414" w:rsidRPr="002A3C51">
        <w:rPr>
          <w:rFonts w:cs="Arial"/>
          <w:lang w:val="en-GB"/>
        </w:rPr>
        <w:t xml:space="preserve"> term will have to be adapted to the specifics of the</w:t>
      </w:r>
      <w:r w:rsidR="00AA4C73" w:rsidRPr="002A3C51">
        <w:rPr>
          <w:rFonts w:cs="Arial"/>
          <w:lang w:val="en-GB"/>
        </w:rPr>
        <w:t xml:space="preserve"> respective</w:t>
      </w:r>
      <w:r w:rsidR="00F45414" w:rsidRPr="002A3C51">
        <w:rPr>
          <w:rFonts w:cs="Arial"/>
          <w:lang w:val="en-GB"/>
        </w:rPr>
        <w:t xml:space="preserve"> institution.</w:t>
      </w:r>
      <w:r w:rsidR="00AA4C73" w:rsidRPr="002A3C51">
        <w:rPr>
          <w:rFonts w:cs="Arial"/>
          <w:lang w:val="en-GB"/>
        </w:rPr>
        <w:t xml:space="preserve"> The subdivisions described in the evaluation package will be presented during the evaluation visit (as part of the “poster session”).</w:t>
      </w:r>
    </w:p>
    <w:p w14:paraId="0C08CA8E" w14:textId="77777777" w:rsidR="007F5C0F" w:rsidRPr="002A3C51" w:rsidRDefault="007F5C0F" w:rsidP="00B03A04">
      <w:pPr>
        <w:pStyle w:val="Leibniz"/>
        <w:widowControl w:val="0"/>
        <w:spacing w:after="80" w:line="312" w:lineRule="auto"/>
        <w:jc w:val="both"/>
        <w:rPr>
          <w:rFonts w:cs="Arial"/>
          <w:lang w:val="en-GB"/>
        </w:rPr>
      </w:pPr>
    </w:p>
    <w:p w14:paraId="484F65C1" w14:textId="77777777" w:rsidR="00B03A04" w:rsidRPr="002A3C51" w:rsidRDefault="00B03A04" w:rsidP="00B03A04">
      <w:pPr>
        <w:pStyle w:val="Leibniz"/>
        <w:widowControl w:val="0"/>
        <w:spacing w:before="240" w:after="80" w:line="312" w:lineRule="auto"/>
        <w:jc w:val="center"/>
        <w:rPr>
          <w:rFonts w:cs="Arial"/>
          <w:lang w:val="en-GB"/>
        </w:rPr>
      </w:pPr>
      <w:r w:rsidRPr="002A3C51">
        <w:rPr>
          <w:rFonts w:cs="Arial"/>
          <w:lang w:val="en-GB"/>
        </w:rPr>
        <w:t>III.</w:t>
      </w:r>
    </w:p>
    <w:p w14:paraId="28FF717C" w14:textId="77777777" w:rsidR="00964B79" w:rsidRPr="002A3C51" w:rsidRDefault="00964B79" w:rsidP="0096604E">
      <w:pPr>
        <w:pStyle w:val="Leibniz"/>
        <w:widowControl w:val="0"/>
        <w:spacing w:after="80" w:line="312" w:lineRule="auto"/>
        <w:jc w:val="both"/>
        <w:rPr>
          <w:rFonts w:cs="Arial"/>
          <w:lang w:val="en-GB"/>
        </w:rPr>
      </w:pPr>
      <w:r w:rsidRPr="002A3C51">
        <w:rPr>
          <w:rFonts w:cs="Arial"/>
          <w:lang w:val="en-GB"/>
        </w:rPr>
        <w:t xml:space="preserve">Some of the points require </w:t>
      </w:r>
      <w:r w:rsidRPr="002A3C51">
        <w:rPr>
          <w:rFonts w:cs="Arial"/>
          <w:u w:val="single"/>
          <w:lang w:val="en-GB"/>
        </w:rPr>
        <w:t>statistical details</w:t>
      </w:r>
      <w:r w:rsidRPr="002A3C51">
        <w:rPr>
          <w:rFonts w:cs="Arial"/>
          <w:lang w:val="en-GB"/>
        </w:rPr>
        <w:t>. They usually refer to calendar years and should cover the last three complete years prior to submitting the evaluation package. In a few cases, the details refer to a reporting date. Please round the figure up or down</w:t>
      </w:r>
      <w:r w:rsidR="001A7E48" w:rsidRPr="002A3C51">
        <w:rPr>
          <w:rFonts w:cs="Arial"/>
          <w:lang w:val="en-GB"/>
        </w:rPr>
        <w:t>,</w:t>
      </w:r>
      <w:r w:rsidRPr="002A3C51">
        <w:rPr>
          <w:rFonts w:cs="Arial"/>
          <w:lang w:val="en-GB"/>
        </w:rPr>
        <w:t xml:space="preserve"> as appropriate.</w:t>
      </w:r>
    </w:p>
    <w:p w14:paraId="6AB169C0" w14:textId="77777777" w:rsidR="00AB6F08" w:rsidRPr="002A3C51" w:rsidRDefault="00964B79" w:rsidP="00415173">
      <w:pPr>
        <w:pStyle w:val="Leibniz"/>
        <w:widowControl w:val="0"/>
        <w:spacing w:after="80" w:line="312" w:lineRule="auto"/>
        <w:jc w:val="both"/>
        <w:rPr>
          <w:rFonts w:cs="Arial"/>
          <w:lang w:val="en-GB"/>
        </w:rPr>
      </w:pPr>
      <w:r w:rsidRPr="002A3C51">
        <w:rPr>
          <w:rFonts w:cs="Arial"/>
          <w:lang w:val="en-GB"/>
        </w:rPr>
        <w:t>The blue</w:t>
      </w:r>
      <w:r w:rsidR="0096604E" w:rsidRPr="002A3C51">
        <w:rPr>
          <w:rFonts w:cs="Arial"/>
          <w:lang w:val="en-GB"/>
        </w:rPr>
        <w:t xml:space="preserve"> </w:t>
      </w:r>
      <w:r w:rsidRPr="002A3C51">
        <w:rPr>
          <w:rFonts w:cs="Arial"/>
          <w:u w:val="single"/>
          <w:lang w:val="en-GB"/>
        </w:rPr>
        <w:t>explanations</w:t>
      </w:r>
      <w:r w:rsidR="00733338" w:rsidRPr="002A3C51">
        <w:rPr>
          <w:rFonts w:cs="Arial"/>
          <w:lang w:val="en-GB"/>
        </w:rPr>
        <w:t xml:space="preserve"> </w:t>
      </w:r>
      <w:r w:rsidRPr="002A3C51">
        <w:rPr>
          <w:rFonts w:cs="Arial"/>
          <w:lang w:val="en-GB"/>
        </w:rPr>
        <w:t>in italics are editorial notes for preparing the evaluation package and should be omitted later.</w:t>
      </w:r>
    </w:p>
    <w:p w14:paraId="3332E46F" w14:textId="77777777" w:rsidR="00415173" w:rsidRPr="002A3C51" w:rsidRDefault="00415173">
      <w:pPr>
        <w:rPr>
          <w:rFonts w:cs="Arial"/>
          <w:b/>
          <w:lang w:val="en-GB"/>
        </w:rPr>
      </w:pPr>
      <w:bookmarkStart w:id="2" w:name="_Toc530985625"/>
      <w:bookmarkStart w:id="3" w:name="_Toc766711"/>
      <w:r w:rsidRPr="002A3C51">
        <w:rPr>
          <w:rFonts w:cs="Arial"/>
          <w:b/>
          <w:lang w:val="en-GB"/>
        </w:rPr>
        <w:br w:type="page"/>
      </w:r>
    </w:p>
    <w:p w14:paraId="42724F90" w14:textId="77777777" w:rsidR="00964B79" w:rsidRPr="002A3C51" w:rsidRDefault="00417715" w:rsidP="00415173">
      <w:pPr>
        <w:pStyle w:val="Leibniz"/>
        <w:widowControl w:val="0"/>
        <w:spacing w:after="40" w:line="312" w:lineRule="auto"/>
        <w:jc w:val="both"/>
        <w:rPr>
          <w:rFonts w:cs="Arial"/>
          <w:b/>
          <w:lang w:val="en-GB"/>
        </w:rPr>
      </w:pPr>
      <w:r w:rsidRPr="002A3C51">
        <w:rPr>
          <w:rFonts w:cs="Arial"/>
          <w:b/>
          <w:lang w:val="en-GB"/>
        </w:rPr>
        <w:lastRenderedPageBreak/>
        <w:t>P</w:t>
      </w:r>
      <w:r w:rsidR="00964B79" w:rsidRPr="002A3C51">
        <w:rPr>
          <w:rFonts w:cs="Arial"/>
          <w:b/>
          <w:lang w:val="en-GB"/>
        </w:rPr>
        <w:t>reparing the evaluation package</w:t>
      </w:r>
      <w:r w:rsidRPr="002A3C51">
        <w:rPr>
          <w:rFonts w:cs="Arial"/>
          <w:b/>
          <w:lang w:val="en-GB"/>
        </w:rPr>
        <w:t xml:space="preserve"> – organisational guidelines</w:t>
      </w:r>
    </w:p>
    <w:p w14:paraId="36632DF7" w14:textId="77777777" w:rsidR="00964B79" w:rsidRPr="002A3C51" w:rsidRDefault="00964B79" w:rsidP="00415173">
      <w:pPr>
        <w:pStyle w:val="Leibniz"/>
        <w:widowControl w:val="0"/>
        <w:spacing w:after="80" w:line="312" w:lineRule="auto"/>
        <w:jc w:val="both"/>
        <w:rPr>
          <w:rFonts w:cs="Arial"/>
          <w:lang w:val="en-GB"/>
        </w:rPr>
      </w:pPr>
      <w:r w:rsidRPr="002A3C51">
        <w:rPr>
          <w:rFonts w:cs="Arial"/>
          <w:lang w:val="en-GB"/>
        </w:rPr>
        <w:t>Please take note of the following points:</w:t>
      </w:r>
    </w:p>
    <w:p w14:paraId="15E730BA" w14:textId="77777777" w:rsidR="00863DF0" w:rsidRPr="002A3C51" w:rsidRDefault="00863DF0" w:rsidP="00F02247">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Format</w:t>
      </w:r>
      <w:r w:rsidR="00EB56F1" w:rsidRPr="002A3C51">
        <w:rPr>
          <w:rFonts w:cs="Arial"/>
          <w:lang w:val="en-GB"/>
        </w:rPr>
        <w:t>:</w:t>
      </w:r>
      <w:r w:rsidR="00D77DCA" w:rsidRPr="002A3C51">
        <w:rPr>
          <w:rFonts w:cs="Arial"/>
          <w:lang w:val="en-GB"/>
        </w:rPr>
        <w:t xml:space="preserve"> </w:t>
      </w:r>
      <w:r w:rsidRPr="002A3C51">
        <w:rPr>
          <w:rFonts w:cs="Arial"/>
          <w:lang w:val="en-GB"/>
        </w:rPr>
        <w:t>DIN</w:t>
      </w:r>
      <w:r w:rsidR="00417715" w:rsidRPr="002A3C51">
        <w:rPr>
          <w:rFonts w:cs="Arial"/>
          <w:lang w:val="en-GB"/>
        </w:rPr>
        <w:t xml:space="preserve"> </w:t>
      </w:r>
      <w:r w:rsidRPr="002A3C51">
        <w:rPr>
          <w:rFonts w:cs="Arial"/>
          <w:lang w:val="en-GB"/>
        </w:rPr>
        <w:t xml:space="preserve">A4, </w:t>
      </w:r>
      <w:r w:rsidR="00964B79" w:rsidRPr="002A3C51">
        <w:rPr>
          <w:rFonts w:cs="Arial"/>
          <w:lang w:val="en-GB"/>
        </w:rPr>
        <w:t xml:space="preserve">font </w:t>
      </w:r>
      <w:r w:rsidRPr="002A3C51">
        <w:rPr>
          <w:rFonts w:cs="Arial"/>
          <w:lang w:val="en-GB"/>
        </w:rPr>
        <w:t xml:space="preserve">11pt, </w:t>
      </w:r>
      <w:r w:rsidR="00964B79" w:rsidRPr="002A3C51">
        <w:rPr>
          <w:rFonts w:cs="Arial"/>
          <w:lang w:val="en-GB"/>
        </w:rPr>
        <w:t>line spacing</w:t>
      </w:r>
      <w:r w:rsidRPr="002A3C51">
        <w:rPr>
          <w:rFonts w:cs="Arial"/>
          <w:lang w:val="en-GB"/>
        </w:rPr>
        <w:t xml:space="preserve"> 1</w:t>
      </w:r>
      <w:r w:rsidR="00964B79" w:rsidRPr="002A3C51">
        <w:rPr>
          <w:rFonts w:cs="Arial"/>
          <w:lang w:val="en-GB"/>
        </w:rPr>
        <w:t>.</w:t>
      </w:r>
      <w:r w:rsidR="006B73DE" w:rsidRPr="002A3C51">
        <w:rPr>
          <w:rFonts w:cs="Arial"/>
          <w:lang w:val="en-GB"/>
        </w:rPr>
        <w:t>15</w:t>
      </w:r>
      <w:r w:rsidRPr="002A3C51">
        <w:rPr>
          <w:rFonts w:cs="Arial"/>
          <w:lang w:val="en-GB"/>
        </w:rPr>
        <w:t>.</w:t>
      </w:r>
    </w:p>
    <w:p w14:paraId="61451ACC" w14:textId="77777777" w:rsidR="00F92168" w:rsidRPr="002A3C51" w:rsidRDefault="004C7F2B" w:rsidP="00F02247">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Hard copy</w:t>
      </w:r>
      <w:r w:rsidR="0096604E" w:rsidRPr="002A3C51">
        <w:rPr>
          <w:rFonts w:cs="Arial"/>
          <w:lang w:val="en-GB"/>
        </w:rPr>
        <w:t xml:space="preserve">: </w:t>
      </w:r>
      <w:r w:rsidRPr="002A3C51">
        <w:rPr>
          <w:rFonts w:cs="Arial"/>
          <w:lang w:val="en-GB"/>
        </w:rPr>
        <w:t>double-sided</w:t>
      </w:r>
      <w:r w:rsidR="00F92168" w:rsidRPr="002A3C51">
        <w:rPr>
          <w:rFonts w:cs="Arial"/>
          <w:lang w:val="en-GB"/>
        </w:rPr>
        <w:t>.</w:t>
      </w:r>
      <w:r w:rsidR="0096604E" w:rsidRPr="002A3C51">
        <w:rPr>
          <w:rFonts w:cs="Arial"/>
          <w:lang w:val="en-GB"/>
        </w:rPr>
        <w:t xml:space="preserve"> </w:t>
      </w:r>
      <w:r w:rsidRPr="002A3C51">
        <w:rPr>
          <w:rFonts w:cs="Arial"/>
          <w:lang w:val="en-GB"/>
        </w:rPr>
        <w:t>Please start new chapters on a new, uneven numbered page</w:t>
      </w:r>
      <w:r w:rsidR="0096604E" w:rsidRPr="002A3C51">
        <w:rPr>
          <w:rFonts w:cs="Arial"/>
          <w:lang w:val="en-GB"/>
        </w:rPr>
        <w:t>.</w:t>
      </w:r>
    </w:p>
    <w:p w14:paraId="3321EC09" w14:textId="77777777" w:rsidR="0096604E" w:rsidRPr="002A3C51" w:rsidRDefault="004C7F2B" w:rsidP="00F02247">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Type of paper</w:t>
      </w:r>
      <w:r w:rsidR="0096604E" w:rsidRPr="002A3C51">
        <w:rPr>
          <w:rFonts w:cs="Arial"/>
          <w:lang w:val="en-GB"/>
        </w:rPr>
        <w:t>:</w:t>
      </w:r>
      <w:r w:rsidR="00C17046" w:rsidRPr="002A3C51">
        <w:rPr>
          <w:rFonts w:cs="Arial"/>
          <w:lang w:val="en-GB"/>
        </w:rPr>
        <w:t xml:space="preserve"> </w:t>
      </w:r>
      <w:r w:rsidR="00460989" w:rsidRPr="002A3C51">
        <w:rPr>
          <w:rFonts w:cs="Arial"/>
          <w:lang w:val="en-GB"/>
        </w:rPr>
        <w:t>lightweight paper (not high gloss paper</w:t>
      </w:r>
      <w:r w:rsidR="008360A1" w:rsidRPr="002A3C51">
        <w:rPr>
          <w:rFonts w:cs="Arial"/>
          <w:lang w:val="en-GB"/>
        </w:rPr>
        <w:t>).</w:t>
      </w:r>
    </w:p>
    <w:p w14:paraId="3768ECA3" w14:textId="49156B99" w:rsidR="00417715" w:rsidRPr="002A3C51" w:rsidRDefault="00417715" w:rsidP="00F02247">
      <w:pPr>
        <w:pStyle w:val="Leibniz"/>
        <w:widowControl w:val="0"/>
        <w:numPr>
          <w:ilvl w:val="0"/>
          <w:numId w:val="1"/>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 xml:space="preserve">Loose </w:t>
      </w:r>
      <w:r w:rsidR="00E20D1E" w:rsidRPr="002A3C51">
        <w:rPr>
          <w:rFonts w:cs="Arial"/>
          <w:lang w:val="en-GB"/>
        </w:rPr>
        <w:t>sheets of paper in a</w:t>
      </w:r>
      <w:r w:rsidRPr="002A3C51">
        <w:rPr>
          <w:rFonts w:cs="Arial"/>
          <w:lang w:val="en-GB"/>
        </w:rPr>
        <w:t xml:space="preserve"> folder, as slim as possible.</w:t>
      </w:r>
    </w:p>
    <w:p w14:paraId="4F4AFB1C" w14:textId="77777777" w:rsidR="00F92168" w:rsidRPr="002A3C51" w:rsidRDefault="00F92168" w:rsidP="00F92168">
      <w:pPr>
        <w:pStyle w:val="Leibniz"/>
        <w:widowControl w:val="0"/>
        <w:spacing w:after="40" w:line="312" w:lineRule="auto"/>
        <w:jc w:val="both"/>
        <w:rPr>
          <w:rFonts w:cs="Arial"/>
          <w:sz w:val="10"/>
          <w:szCs w:val="10"/>
          <w:lang w:val="en-GB"/>
        </w:rPr>
      </w:pPr>
    </w:p>
    <w:p w14:paraId="0A904F78" w14:textId="77777777" w:rsidR="00F92168" w:rsidRPr="002A3C51" w:rsidRDefault="00A0305C" w:rsidP="00F92168">
      <w:pPr>
        <w:pStyle w:val="Leibniz"/>
        <w:widowControl w:val="0"/>
        <w:spacing w:after="40" w:line="312" w:lineRule="auto"/>
        <w:jc w:val="both"/>
        <w:rPr>
          <w:rFonts w:cs="Arial"/>
          <w:lang w:val="en-GB"/>
        </w:rPr>
      </w:pPr>
      <w:r w:rsidRPr="002A3C51">
        <w:rPr>
          <w:rFonts w:cs="Arial"/>
          <w:lang w:val="en-GB"/>
        </w:rPr>
        <w:t xml:space="preserve">Once the evaluation package has been </w:t>
      </w:r>
      <w:r w:rsidR="005C3780" w:rsidRPr="002A3C51">
        <w:rPr>
          <w:rFonts w:cs="Arial"/>
          <w:lang w:val="en-GB"/>
        </w:rPr>
        <w:t>prepar</w:t>
      </w:r>
      <w:r w:rsidRPr="002A3C51">
        <w:rPr>
          <w:rFonts w:cs="Arial"/>
          <w:lang w:val="en-GB"/>
        </w:rPr>
        <w:t>ed</w:t>
      </w:r>
      <w:r w:rsidR="00F92168" w:rsidRPr="002A3C51">
        <w:rPr>
          <w:rFonts w:cs="Arial"/>
          <w:lang w:val="en-GB"/>
        </w:rPr>
        <w:t>:</w:t>
      </w:r>
    </w:p>
    <w:p w14:paraId="5D457074" w14:textId="77777777" w:rsidR="00A0305C" w:rsidRPr="002A3C51" w:rsidRDefault="00315DF4" w:rsidP="00F02247">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Please send a preliminary</w:t>
      </w:r>
      <w:r w:rsidR="00A0305C" w:rsidRPr="002A3C51">
        <w:rPr>
          <w:rFonts w:cs="Arial"/>
          <w:lang w:val="en-GB"/>
        </w:rPr>
        <w:t xml:space="preserve"> hard</w:t>
      </w:r>
      <w:r w:rsidR="00826CD1" w:rsidRPr="002A3C51">
        <w:rPr>
          <w:rFonts w:cs="Arial"/>
          <w:lang w:val="en-GB"/>
        </w:rPr>
        <w:t xml:space="preserve"> </w:t>
      </w:r>
      <w:r w:rsidR="00A0305C" w:rsidRPr="002A3C51">
        <w:rPr>
          <w:rFonts w:cs="Arial"/>
          <w:lang w:val="en-GB"/>
        </w:rPr>
        <w:t xml:space="preserve">copy as well as an electronic version of the evaluation package to the </w:t>
      </w:r>
      <w:r w:rsidR="00EE7DED" w:rsidRPr="002A3C51">
        <w:rPr>
          <w:rFonts w:cs="Arial"/>
          <w:lang w:val="en-GB"/>
        </w:rPr>
        <w:t>Evaluation Office</w:t>
      </w:r>
      <w:r w:rsidR="00A0305C" w:rsidRPr="002A3C51">
        <w:rPr>
          <w:rFonts w:cs="Arial"/>
          <w:lang w:val="en-GB"/>
        </w:rPr>
        <w:t xml:space="preserve"> which will feed back to you whether the package is complete.</w:t>
      </w:r>
    </w:p>
    <w:p w14:paraId="4BF80561" w14:textId="77777777" w:rsidR="00A0305C" w:rsidRPr="002A3C51" w:rsidRDefault="00A0305C" w:rsidP="00F02247">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Depending on the number of reviewers and guests of the Review Board, once the package has been finalised, approx. 25 copies (hard</w:t>
      </w:r>
      <w:r w:rsidR="001A7E48" w:rsidRPr="002A3C51">
        <w:rPr>
          <w:rFonts w:cs="Arial"/>
          <w:lang w:val="en-GB"/>
        </w:rPr>
        <w:t xml:space="preserve"> </w:t>
      </w:r>
      <w:r w:rsidRPr="002A3C51">
        <w:rPr>
          <w:rFonts w:cs="Arial"/>
          <w:lang w:val="en-GB"/>
        </w:rPr>
        <w:t>copies as well as pdf electronic versions) will be required.</w:t>
      </w:r>
    </w:p>
    <w:p w14:paraId="04F34205" w14:textId="77777777" w:rsidR="00A0305C" w:rsidRPr="002A3C51" w:rsidRDefault="00A0305C" w:rsidP="00F02247">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Please send the package to the members of the Review Board and guests participating in the evaluation visit</w:t>
      </w:r>
      <w:r w:rsidR="005C3780" w:rsidRPr="002A3C51">
        <w:rPr>
          <w:rFonts w:cs="Arial"/>
          <w:lang w:val="en-GB"/>
        </w:rPr>
        <w:t xml:space="preserve"> directly</w:t>
      </w:r>
      <w:r w:rsidRPr="002A3C51">
        <w:rPr>
          <w:rFonts w:cs="Arial"/>
          <w:lang w:val="en-GB"/>
        </w:rPr>
        <w:t xml:space="preserve">. You will receive the relevant address list from the </w:t>
      </w:r>
      <w:r w:rsidR="00EE7DED" w:rsidRPr="002A3C51">
        <w:rPr>
          <w:rFonts w:cs="Arial"/>
          <w:lang w:val="en-GB"/>
        </w:rPr>
        <w:t>Evaluation Office</w:t>
      </w:r>
      <w:r w:rsidRPr="002A3C51">
        <w:rPr>
          <w:rFonts w:cs="Arial"/>
          <w:lang w:val="en-GB"/>
        </w:rPr>
        <w:t xml:space="preserve">. Please also send two copies of the package to the </w:t>
      </w:r>
      <w:r w:rsidR="00EE7DED" w:rsidRPr="002A3C51">
        <w:rPr>
          <w:rFonts w:cs="Arial"/>
          <w:lang w:val="en-GB"/>
        </w:rPr>
        <w:t>Evaluation Office</w:t>
      </w:r>
      <w:r w:rsidR="005C3780" w:rsidRPr="002A3C51">
        <w:rPr>
          <w:rFonts w:cs="Arial"/>
          <w:lang w:val="en-GB"/>
        </w:rPr>
        <w:t xml:space="preserve"> itself</w:t>
      </w:r>
      <w:r w:rsidRPr="002A3C51">
        <w:rPr>
          <w:rFonts w:cs="Arial"/>
          <w:lang w:val="en-GB"/>
        </w:rPr>
        <w:t>.</w:t>
      </w:r>
    </w:p>
    <w:p w14:paraId="03385CE3" w14:textId="77777777" w:rsidR="005C3780" w:rsidRPr="002A3C51" w:rsidRDefault="00A0305C" w:rsidP="00F02247">
      <w:pPr>
        <w:pStyle w:val="Leibniz"/>
        <w:widowControl w:val="0"/>
        <w:numPr>
          <w:ilvl w:val="0"/>
          <w:numId w:val="2"/>
        </w:numPr>
        <w:tabs>
          <w:tab w:val="clear" w:pos="720"/>
          <w:tab w:val="num" w:pos="360"/>
        </w:tabs>
        <w:overflowPunct w:val="0"/>
        <w:autoSpaceDE w:val="0"/>
        <w:autoSpaceDN w:val="0"/>
        <w:adjustRightInd w:val="0"/>
        <w:spacing w:after="40" w:line="312" w:lineRule="auto"/>
        <w:ind w:left="360"/>
        <w:jc w:val="both"/>
        <w:textAlignment w:val="baseline"/>
        <w:rPr>
          <w:rFonts w:cs="Arial"/>
          <w:lang w:val="en-GB"/>
        </w:rPr>
      </w:pPr>
      <w:r w:rsidRPr="002A3C51">
        <w:rPr>
          <w:rFonts w:cs="Arial"/>
          <w:lang w:val="en-GB"/>
        </w:rPr>
        <w:t xml:space="preserve">Please provide the </w:t>
      </w:r>
      <w:r w:rsidR="00EE7DED" w:rsidRPr="002A3C51">
        <w:rPr>
          <w:rFonts w:cs="Arial"/>
          <w:lang w:val="en-GB"/>
        </w:rPr>
        <w:t>Evaluation Office</w:t>
      </w:r>
      <w:r w:rsidRPr="002A3C51">
        <w:rPr>
          <w:rFonts w:cs="Arial"/>
          <w:lang w:val="en-GB"/>
        </w:rPr>
        <w:t xml:space="preserve"> with </w:t>
      </w:r>
      <w:r w:rsidR="005C3780" w:rsidRPr="002A3C51">
        <w:rPr>
          <w:rFonts w:cs="Arial"/>
          <w:lang w:val="en-GB"/>
        </w:rPr>
        <w:t xml:space="preserve">Word docs of both the </w:t>
      </w:r>
      <w:r w:rsidR="00315DF4" w:rsidRPr="002A3C51">
        <w:rPr>
          <w:rFonts w:cs="Arial"/>
          <w:lang w:val="en-GB"/>
        </w:rPr>
        <w:t xml:space="preserve">preliminary </w:t>
      </w:r>
      <w:r w:rsidR="005C3780" w:rsidRPr="002A3C51">
        <w:rPr>
          <w:rFonts w:cs="Arial"/>
          <w:lang w:val="en-GB"/>
        </w:rPr>
        <w:t>copy and the final copy of the package (tables in Excel, please).</w:t>
      </w:r>
    </w:p>
    <w:p w14:paraId="2450243E" w14:textId="77777777" w:rsidR="00F92168" w:rsidRPr="002A3C51" w:rsidRDefault="00F92168" w:rsidP="00F92168">
      <w:pPr>
        <w:pStyle w:val="Leibniz"/>
        <w:widowControl w:val="0"/>
        <w:spacing w:after="40" w:line="312" w:lineRule="auto"/>
        <w:jc w:val="both"/>
        <w:rPr>
          <w:rFonts w:cs="Arial"/>
          <w:sz w:val="10"/>
          <w:szCs w:val="10"/>
          <w:lang w:val="en-GB"/>
        </w:rPr>
      </w:pPr>
    </w:p>
    <w:p w14:paraId="318B25B5" w14:textId="77777777" w:rsidR="00F92168" w:rsidRPr="002A3C51" w:rsidRDefault="005C3780" w:rsidP="00F92168">
      <w:pPr>
        <w:pStyle w:val="Leibniz"/>
        <w:widowControl w:val="0"/>
        <w:spacing w:after="40" w:line="312" w:lineRule="auto"/>
        <w:jc w:val="both"/>
        <w:rPr>
          <w:rFonts w:cs="Arial"/>
          <w:lang w:val="en-GB"/>
        </w:rPr>
      </w:pPr>
      <w:r w:rsidRPr="002A3C51">
        <w:rPr>
          <w:rFonts w:cs="Arial"/>
          <w:lang w:val="en-GB"/>
        </w:rPr>
        <w:t xml:space="preserve">The </w:t>
      </w:r>
      <w:r w:rsidR="00EE7DED" w:rsidRPr="002A3C51">
        <w:rPr>
          <w:rFonts w:cs="Arial"/>
          <w:lang w:val="en-GB"/>
        </w:rPr>
        <w:t>Evaluation Office</w:t>
      </w:r>
      <w:r w:rsidRPr="002A3C51">
        <w:rPr>
          <w:rFonts w:cs="Arial"/>
          <w:lang w:val="en-GB"/>
        </w:rPr>
        <w:t xml:space="preserve"> will be pleased to answer any questions that arise</w:t>
      </w:r>
      <w:r w:rsidR="00F92168" w:rsidRPr="002A3C51">
        <w:rPr>
          <w:rFonts w:cs="Arial"/>
          <w:lang w:val="en-GB"/>
        </w:rPr>
        <w:t>.</w:t>
      </w:r>
    </w:p>
    <w:bookmarkEnd w:id="2"/>
    <w:bookmarkEnd w:id="3"/>
    <w:p w14:paraId="423270AA" w14:textId="77777777" w:rsidR="00F92168" w:rsidRPr="008A54A3" w:rsidRDefault="00F92168">
      <w:pPr>
        <w:rPr>
          <w:rFonts w:cs="Arial"/>
          <w:sz w:val="22"/>
          <w:lang w:val="en-GB"/>
        </w:rPr>
      </w:pPr>
    </w:p>
    <w:p w14:paraId="2418F06B" w14:textId="77777777" w:rsidR="00415173" w:rsidRPr="008A54A3" w:rsidRDefault="00415173">
      <w:pPr>
        <w:rPr>
          <w:rFonts w:cs="Arial"/>
          <w:sz w:val="22"/>
          <w:lang w:val="en-GB"/>
        </w:rPr>
      </w:pPr>
    </w:p>
    <w:p w14:paraId="6BCBF75C" w14:textId="77777777" w:rsidR="00613EFE" w:rsidRPr="008A54A3" w:rsidRDefault="00613EFE">
      <w:pPr>
        <w:rPr>
          <w:rFonts w:cs="Arial"/>
          <w:sz w:val="22"/>
          <w:lang w:val="en-GB"/>
        </w:rPr>
      </w:pPr>
    </w:p>
    <w:p w14:paraId="0ADD70FF" w14:textId="77777777" w:rsidR="00415173" w:rsidRPr="002A3C51" w:rsidRDefault="00415173">
      <w:pPr>
        <w:rPr>
          <w:rFonts w:cs="Arial"/>
          <w:b/>
          <w:bCs/>
          <w:color w:val="365F91"/>
          <w:sz w:val="28"/>
          <w:szCs w:val="28"/>
          <w:lang w:val="en-GB" w:eastAsia="en-US"/>
        </w:rPr>
      </w:pPr>
      <w:r w:rsidRPr="002A3C51">
        <w:rPr>
          <w:rFonts w:cs="Arial"/>
          <w:lang w:val="en-GB"/>
        </w:rPr>
        <w:br w:type="page"/>
      </w:r>
    </w:p>
    <w:p w14:paraId="6C44A1C1" w14:textId="77777777" w:rsidR="001D2078" w:rsidRPr="002A3C51" w:rsidRDefault="001A7E48" w:rsidP="001D2078">
      <w:pPr>
        <w:pStyle w:val="Inhaltsverzeichnisberschrift"/>
        <w:rPr>
          <w:rFonts w:ascii="Arial" w:hAnsi="Arial" w:cs="Arial"/>
          <w:color w:val="auto"/>
        </w:rPr>
      </w:pPr>
      <w:r w:rsidRPr="002A3C51">
        <w:rPr>
          <w:rFonts w:ascii="Arial" w:hAnsi="Arial" w:cs="Arial"/>
          <w:color w:val="auto"/>
        </w:rPr>
        <w:lastRenderedPageBreak/>
        <w:t>Contents</w:t>
      </w:r>
    </w:p>
    <w:p w14:paraId="1FFE4F05" w14:textId="77777777" w:rsidR="001D2078" w:rsidRPr="002A3C51" w:rsidRDefault="001D2078" w:rsidP="001D2078">
      <w:pPr>
        <w:rPr>
          <w:rFonts w:cs="Arial"/>
          <w:lang w:eastAsia="en-US"/>
        </w:rPr>
      </w:pPr>
    </w:p>
    <w:bookmarkEnd w:id="0"/>
    <w:bookmarkEnd w:id="1"/>
    <w:p w14:paraId="7A2A277D" w14:textId="648B69BE" w:rsidR="00CE1921" w:rsidRPr="002A3C51" w:rsidRDefault="00110603">
      <w:pPr>
        <w:pStyle w:val="Verzeichnis1"/>
        <w:rPr>
          <w:rFonts w:ascii="Arial" w:eastAsiaTheme="minorEastAsia" w:hAnsi="Arial" w:cs="Arial"/>
          <w:noProof/>
          <w:szCs w:val="22"/>
        </w:rPr>
      </w:pPr>
      <w:r w:rsidRPr="002A3C51">
        <w:rPr>
          <w:rFonts w:ascii="Arial" w:hAnsi="Arial" w:cs="Arial"/>
        </w:rPr>
        <w:fldChar w:fldCharType="begin"/>
      </w:r>
      <w:r w:rsidR="003432ED" w:rsidRPr="002A3C51">
        <w:rPr>
          <w:rFonts w:ascii="Arial" w:hAnsi="Arial" w:cs="Arial"/>
        </w:rPr>
        <w:instrText xml:space="preserve"> TOC \o "1-3" \h \z \u </w:instrText>
      </w:r>
      <w:r w:rsidRPr="002A3C51">
        <w:rPr>
          <w:rFonts w:ascii="Arial" w:hAnsi="Arial" w:cs="Arial"/>
        </w:rPr>
        <w:fldChar w:fldCharType="separate"/>
      </w:r>
      <w:hyperlink w:anchor="_Toc512430261" w:history="1">
        <w:r w:rsidR="00CE1921" w:rsidRPr="002A3C51">
          <w:rPr>
            <w:rStyle w:val="Hyperlink"/>
            <w:rFonts w:ascii="Arial" w:hAnsi="Arial" w:cs="Arial"/>
            <w:b/>
            <w:noProof/>
          </w:rPr>
          <w:t>1. Ke</w:t>
        </w:r>
        <w:r w:rsidR="00CB6C76" w:rsidRPr="002A3C51">
          <w:rPr>
            <w:rStyle w:val="Hyperlink"/>
            <w:rFonts w:ascii="Arial" w:hAnsi="Arial" w:cs="Arial"/>
            <w:b/>
            <w:noProof/>
          </w:rPr>
          <w:t>y data</w:t>
        </w:r>
        <w:r w:rsidR="00CE1921" w:rsidRPr="002A3C51">
          <w:rPr>
            <w:rStyle w:val="Hyperlink"/>
            <w:rFonts w:ascii="Arial" w:hAnsi="Arial" w:cs="Arial"/>
            <w:b/>
            <w:noProof/>
          </w:rPr>
          <w:t>:</w:t>
        </w:r>
        <w:r w:rsidR="00CB6C76" w:rsidRPr="002A3C51">
          <w:rPr>
            <w:rStyle w:val="Hyperlink"/>
            <w:rFonts w:ascii="Arial" w:hAnsi="Arial" w:cs="Arial"/>
            <w:b/>
            <w:noProof/>
          </w:rPr>
          <w:t xml:space="preserve"> statutory mission</w:t>
        </w:r>
        <w:r w:rsidR="00CE1921" w:rsidRPr="002A3C51">
          <w:rPr>
            <w:rStyle w:val="Hyperlink"/>
            <w:rFonts w:ascii="Arial" w:hAnsi="Arial" w:cs="Arial"/>
            <w:b/>
            <w:noProof/>
          </w:rPr>
          <w:t xml:space="preserve">, </w:t>
        </w:r>
        <w:r w:rsidR="00CB6C76" w:rsidRPr="002A3C51">
          <w:rPr>
            <w:rStyle w:val="Hyperlink"/>
            <w:rFonts w:ascii="Arial" w:hAnsi="Arial" w:cs="Arial"/>
            <w:b/>
            <w:noProof/>
          </w:rPr>
          <w:t>o</w:t>
        </w:r>
        <w:r w:rsidR="00CE1921" w:rsidRPr="002A3C51">
          <w:rPr>
            <w:rStyle w:val="Hyperlink"/>
            <w:rFonts w:ascii="Arial" w:hAnsi="Arial" w:cs="Arial"/>
            <w:b/>
            <w:noProof/>
          </w:rPr>
          <w:t xml:space="preserve">rganisation, </w:t>
        </w:r>
        <w:r w:rsidR="00CB6C76" w:rsidRPr="002A3C51">
          <w:rPr>
            <w:rStyle w:val="Hyperlink"/>
            <w:rFonts w:ascii="Arial" w:hAnsi="Arial" w:cs="Arial"/>
            <w:b/>
            <w:noProof/>
          </w:rPr>
          <w:t>b</w:t>
        </w:r>
        <w:r w:rsidR="00CE1921" w:rsidRPr="002A3C51">
          <w:rPr>
            <w:rStyle w:val="Hyperlink"/>
            <w:rFonts w:ascii="Arial" w:hAnsi="Arial" w:cs="Arial"/>
            <w:b/>
            <w:noProof/>
          </w:rPr>
          <w:t xml:space="preserve">udget, </w:t>
        </w:r>
        <w:r w:rsidR="00CB6C76" w:rsidRPr="002A3C51">
          <w:rPr>
            <w:rStyle w:val="Hyperlink"/>
            <w:rFonts w:ascii="Arial" w:hAnsi="Arial" w:cs="Arial"/>
            <w:b/>
            <w:noProof/>
          </w:rPr>
          <w:t>human resources</w:t>
        </w:r>
        <w:r w:rsidR="00CE1921" w:rsidRPr="002A3C51">
          <w:rPr>
            <w:rFonts w:ascii="Arial" w:hAnsi="Arial" w:cs="Arial"/>
            <w:noProof/>
            <w:webHidden/>
          </w:rPr>
          <w:tab/>
        </w:r>
        <w:r w:rsidRPr="002A3C51">
          <w:rPr>
            <w:rFonts w:ascii="Arial" w:hAnsi="Arial" w:cs="Arial"/>
            <w:noProof/>
            <w:webHidden/>
          </w:rPr>
          <w:fldChar w:fldCharType="begin"/>
        </w:r>
        <w:r w:rsidR="00CE1921" w:rsidRPr="002A3C51">
          <w:rPr>
            <w:rFonts w:ascii="Arial" w:hAnsi="Arial" w:cs="Arial"/>
            <w:noProof/>
            <w:webHidden/>
          </w:rPr>
          <w:instrText xml:space="preserve"> PAGEREF _Toc512430261 \h </w:instrText>
        </w:r>
        <w:r w:rsidRPr="002A3C51">
          <w:rPr>
            <w:rFonts w:ascii="Arial" w:hAnsi="Arial" w:cs="Arial"/>
            <w:noProof/>
            <w:webHidden/>
          </w:rPr>
        </w:r>
        <w:r w:rsidRPr="002A3C51">
          <w:rPr>
            <w:rFonts w:ascii="Arial" w:hAnsi="Arial" w:cs="Arial"/>
            <w:noProof/>
            <w:webHidden/>
          </w:rPr>
          <w:fldChar w:fldCharType="separate"/>
        </w:r>
        <w:r w:rsidR="00C9604E">
          <w:rPr>
            <w:rFonts w:ascii="Arial" w:hAnsi="Arial" w:cs="Arial"/>
            <w:noProof/>
            <w:webHidden/>
          </w:rPr>
          <w:t>4</w:t>
        </w:r>
        <w:r w:rsidRPr="002A3C51">
          <w:rPr>
            <w:rFonts w:ascii="Arial" w:hAnsi="Arial" w:cs="Arial"/>
            <w:noProof/>
            <w:webHidden/>
          </w:rPr>
          <w:fldChar w:fldCharType="end"/>
        </w:r>
      </w:hyperlink>
    </w:p>
    <w:p w14:paraId="3E39DAD9" w14:textId="5859DDFE" w:rsidR="00CE1921" w:rsidRPr="002A3C51" w:rsidRDefault="00000000">
      <w:pPr>
        <w:pStyle w:val="Verzeichnis1"/>
        <w:rPr>
          <w:rFonts w:ascii="Arial" w:eastAsiaTheme="minorEastAsia" w:hAnsi="Arial" w:cs="Arial"/>
          <w:noProof/>
          <w:szCs w:val="22"/>
        </w:rPr>
      </w:pPr>
      <w:hyperlink w:anchor="_Toc512430262" w:history="1">
        <w:r w:rsidR="00CE1921" w:rsidRPr="002A3C51">
          <w:rPr>
            <w:rStyle w:val="Hyperlink"/>
            <w:rFonts w:ascii="Arial" w:hAnsi="Arial" w:cs="Arial"/>
            <w:b/>
            <w:noProof/>
          </w:rPr>
          <w:t xml:space="preserve">2. </w:t>
        </w:r>
        <w:r w:rsidR="00674EF8" w:rsidRPr="002A3C51">
          <w:rPr>
            <w:rStyle w:val="Hyperlink"/>
            <w:rFonts w:ascii="Arial" w:hAnsi="Arial" w:cs="Arial"/>
            <w:b/>
            <w:noProof/>
          </w:rPr>
          <w:t>Overall concept and core results</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_Toc512430262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5</w:t>
        </w:r>
        <w:r w:rsidR="00110603" w:rsidRPr="002A3C51">
          <w:rPr>
            <w:rFonts w:ascii="Arial" w:hAnsi="Arial" w:cs="Arial"/>
            <w:noProof/>
            <w:webHidden/>
          </w:rPr>
          <w:fldChar w:fldCharType="end"/>
        </w:r>
      </w:hyperlink>
    </w:p>
    <w:p w14:paraId="4C8D9B29" w14:textId="5A866C91" w:rsidR="00CE1921" w:rsidRPr="002A3C51" w:rsidRDefault="00000000">
      <w:pPr>
        <w:pStyle w:val="Verzeichnis1"/>
        <w:rPr>
          <w:rFonts w:ascii="Arial" w:eastAsiaTheme="minorEastAsia" w:hAnsi="Arial" w:cs="Arial"/>
          <w:noProof/>
          <w:szCs w:val="22"/>
        </w:rPr>
      </w:pPr>
      <w:hyperlink w:anchor="_Toc512430263" w:history="1">
        <w:r w:rsidR="00CE1921" w:rsidRPr="002A3C51">
          <w:rPr>
            <w:rStyle w:val="Hyperlink"/>
            <w:rFonts w:ascii="Arial" w:hAnsi="Arial" w:cs="Arial"/>
            <w:b/>
            <w:noProof/>
          </w:rPr>
          <w:t xml:space="preserve">3. </w:t>
        </w:r>
        <w:r w:rsidR="00906075" w:rsidRPr="002A3C51">
          <w:rPr>
            <w:rStyle w:val="Hyperlink"/>
            <w:rFonts w:ascii="Arial" w:hAnsi="Arial" w:cs="Arial"/>
            <w:b/>
            <w:noProof/>
          </w:rPr>
          <w:t>Changes and planning</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_Toc512430263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6</w:t>
        </w:r>
        <w:r w:rsidR="00110603" w:rsidRPr="002A3C51">
          <w:rPr>
            <w:rFonts w:ascii="Arial" w:hAnsi="Arial" w:cs="Arial"/>
            <w:noProof/>
            <w:webHidden/>
          </w:rPr>
          <w:fldChar w:fldCharType="end"/>
        </w:r>
      </w:hyperlink>
    </w:p>
    <w:p w14:paraId="6F86560C" w14:textId="5AA0443C" w:rsidR="00CE1921" w:rsidRPr="002A3C51" w:rsidRDefault="00000000">
      <w:pPr>
        <w:pStyle w:val="Verzeichnis2"/>
        <w:rPr>
          <w:rFonts w:ascii="Arial" w:eastAsiaTheme="minorEastAsia" w:hAnsi="Arial" w:cs="Arial"/>
          <w:noProof/>
          <w:szCs w:val="22"/>
        </w:rPr>
      </w:pPr>
      <w:hyperlink w:anchor="_Toc512430264" w:history="1">
        <w:r w:rsidR="00CE1921" w:rsidRPr="002A3C51">
          <w:rPr>
            <w:rStyle w:val="Hyperlink"/>
            <w:rFonts w:ascii="Arial" w:hAnsi="Arial" w:cs="Arial"/>
            <w:noProof/>
          </w:rPr>
          <w:t xml:space="preserve">3.1 </w:t>
        </w:r>
        <w:r w:rsidR="00906075" w:rsidRPr="002A3C51">
          <w:rPr>
            <w:rStyle w:val="Hyperlink"/>
            <w:rFonts w:ascii="Arial" w:hAnsi="Arial" w:cs="Arial"/>
            <w:noProof/>
          </w:rPr>
          <w:t>Development since the previous evaluation</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_Toc512430264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6</w:t>
        </w:r>
        <w:r w:rsidR="00110603" w:rsidRPr="002A3C51">
          <w:rPr>
            <w:rFonts w:ascii="Arial" w:hAnsi="Arial" w:cs="Arial"/>
            <w:noProof/>
            <w:webHidden/>
          </w:rPr>
          <w:fldChar w:fldCharType="end"/>
        </w:r>
      </w:hyperlink>
    </w:p>
    <w:p w14:paraId="0FA0089E" w14:textId="12354F81" w:rsidR="00CE1921" w:rsidRPr="002A3C51" w:rsidRDefault="00000000">
      <w:pPr>
        <w:pStyle w:val="Verzeichnis2"/>
        <w:rPr>
          <w:rFonts w:ascii="Arial" w:eastAsiaTheme="minorEastAsia" w:hAnsi="Arial" w:cs="Arial"/>
          <w:noProof/>
          <w:szCs w:val="22"/>
        </w:rPr>
      </w:pPr>
      <w:hyperlink w:anchor="_Toc512430265" w:history="1">
        <w:r w:rsidR="00CE1921" w:rsidRPr="002A3C51">
          <w:rPr>
            <w:rStyle w:val="Hyperlink"/>
            <w:rFonts w:ascii="Arial" w:hAnsi="Arial" w:cs="Arial"/>
            <w:noProof/>
          </w:rPr>
          <w:t>3.2 Strategi</w:t>
        </w:r>
        <w:r w:rsidR="00906075" w:rsidRPr="002A3C51">
          <w:rPr>
            <w:rStyle w:val="Hyperlink"/>
            <w:rFonts w:ascii="Arial" w:hAnsi="Arial" w:cs="Arial"/>
            <w:noProof/>
          </w:rPr>
          <w:t>c work planning for the coming years</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_Toc512430265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6</w:t>
        </w:r>
        <w:r w:rsidR="00110603" w:rsidRPr="002A3C51">
          <w:rPr>
            <w:rFonts w:ascii="Arial" w:hAnsi="Arial" w:cs="Arial"/>
            <w:noProof/>
            <w:webHidden/>
          </w:rPr>
          <w:fldChar w:fldCharType="end"/>
        </w:r>
      </w:hyperlink>
    </w:p>
    <w:p w14:paraId="09774B6D" w14:textId="1C63E2A5" w:rsidR="00CE1921" w:rsidRPr="002A3C51" w:rsidRDefault="00000000">
      <w:pPr>
        <w:pStyle w:val="Verzeichnis2"/>
        <w:rPr>
          <w:rFonts w:ascii="Arial" w:eastAsiaTheme="minorEastAsia" w:hAnsi="Arial" w:cs="Arial"/>
          <w:noProof/>
          <w:szCs w:val="22"/>
        </w:rPr>
      </w:pPr>
      <w:hyperlink w:anchor="_Toc512430266" w:history="1">
        <w:r w:rsidR="00CE1921" w:rsidRPr="002A3C51">
          <w:rPr>
            <w:rStyle w:val="Hyperlink"/>
            <w:rFonts w:ascii="Arial" w:hAnsi="Arial" w:cs="Arial"/>
            <w:noProof/>
          </w:rPr>
          <w:t xml:space="preserve">3.3 </w:t>
        </w:r>
        <w:r w:rsidR="00906075" w:rsidRPr="002A3C51">
          <w:rPr>
            <w:rStyle w:val="Hyperlink"/>
            <w:rFonts w:ascii="Arial" w:hAnsi="Arial" w:cs="Arial"/>
            <w:noProof/>
          </w:rPr>
          <w:t>Planning for additional funds deriving from institutional funding</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_Toc512430266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6</w:t>
        </w:r>
        <w:r w:rsidR="00110603" w:rsidRPr="002A3C51">
          <w:rPr>
            <w:rFonts w:ascii="Arial" w:hAnsi="Arial" w:cs="Arial"/>
            <w:noProof/>
            <w:webHidden/>
          </w:rPr>
          <w:fldChar w:fldCharType="end"/>
        </w:r>
      </w:hyperlink>
    </w:p>
    <w:p w14:paraId="409546A6" w14:textId="01CB0B1C" w:rsidR="00CE1921" w:rsidRPr="002A3C51" w:rsidRDefault="00000000">
      <w:pPr>
        <w:pStyle w:val="Verzeichnis1"/>
        <w:rPr>
          <w:rFonts w:ascii="Arial" w:eastAsiaTheme="minorEastAsia" w:hAnsi="Arial" w:cs="Arial"/>
          <w:noProof/>
          <w:szCs w:val="22"/>
        </w:rPr>
      </w:pPr>
      <w:hyperlink w:anchor="_Toc512430267" w:history="1">
        <w:r w:rsidR="00CE1921" w:rsidRPr="002A3C51">
          <w:rPr>
            <w:rStyle w:val="Hyperlink"/>
            <w:rFonts w:ascii="Arial" w:hAnsi="Arial" w:cs="Arial"/>
            <w:b/>
            <w:noProof/>
          </w:rPr>
          <w:t xml:space="preserve">4. </w:t>
        </w:r>
        <w:r w:rsidR="00906075" w:rsidRPr="002A3C51">
          <w:rPr>
            <w:rStyle w:val="Hyperlink"/>
            <w:rFonts w:ascii="Arial" w:hAnsi="Arial" w:cs="Arial"/>
            <w:b/>
            <w:noProof/>
          </w:rPr>
          <w:t>Con</w:t>
        </w:r>
        <w:r w:rsidR="00640CCF" w:rsidRPr="002A3C51">
          <w:rPr>
            <w:rStyle w:val="Hyperlink"/>
            <w:rFonts w:ascii="Arial" w:hAnsi="Arial" w:cs="Arial"/>
            <w:b/>
            <w:noProof/>
          </w:rPr>
          <w:t>trolling and quality management</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_Toc512430267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7</w:t>
        </w:r>
        <w:r w:rsidR="00110603" w:rsidRPr="002A3C51">
          <w:rPr>
            <w:rFonts w:ascii="Arial" w:hAnsi="Arial" w:cs="Arial"/>
            <w:noProof/>
            <w:webHidden/>
          </w:rPr>
          <w:fldChar w:fldCharType="end"/>
        </w:r>
      </w:hyperlink>
    </w:p>
    <w:p w14:paraId="39C43508" w14:textId="4BAB7841" w:rsidR="00CE1921" w:rsidRPr="002A3C51" w:rsidRDefault="00000000">
      <w:pPr>
        <w:pStyle w:val="Verzeichnis2"/>
        <w:rPr>
          <w:rFonts w:ascii="Arial" w:eastAsiaTheme="minorEastAsia" w:hAnsi="Arial" w:cs="Arial"/>
          <w:noProof/>
          <w:szCs w:val="22"/>
        </w:rPr>
      </w:pPr>
      <w:hyperlink w:anchor="_Toc512430268" w:history="1">
        <w:r w:rsidR="00CE1921" w:rsidRPr="002A3C51">
          <w:rPr>
            <w:rStyle w:val="Hyperlink"/>
            <w:rFonts w:ascii="Arial" w:hAnsi="Arial" w:cs="Arial"/>
            <w:noProof/>
          </w:rPr>
          <w:t xml:space="preserve">4.1 </w:t>
        </w:r>
        <w:r w:rsidR="00906075" w:rsidRPr="002A3C51">
          <w:rPr>
            <w:rStyle w:val="Hyperlink"/>
            <w:rFonts w:ascii="Arial" w:hAnsi="Arial" w:cs="Arial"/>
            <w:noProof/>
          </w:rPr>
          <w:t>Facilities, equipment and funding</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_Toc512430268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7</w:t>
        </w:r>
        <w:r w:rsidR="00110603" w:rsidRPr="002A3C51">
          <w:rPr>
            <w:rFonts w:ascii="Arial" w:hAnsi="Arial" w:cs="Arial"/>
            <w:noProof/>
            <w:webHidden/>
          </w:rPr>
          <w:fldChar w:fldCharType="end"/>
        </w:r>
      </w:hyperlink>
    </w:p>
    <w:p w14:paraId="37334EDF" w14:textId="27200343" w:rsidR="00CE1921" w:rsidRPr="002A3C51" w:rsidRDefault="00000000">
      <w:pPr>
        <w:pStyle w:val="Verzeichnis2"/>
        <w:rPr>
          <w:rFonts w:ascii="Arial" w:eastAsiaTheme="minorEastAsia" w:hAnsi="Arial" w:cs="Arial"/>
          <w:noProof/>
          <w:szCs w:val="22"/>
        </w:rPr>
      </w:pPr>
      <w:hyperlink w:anchor="_Toc512430269" w:history="1">
        <w:r w:rsidR="00CE1921" w:rsidRPr="002A3C51">
          <w:rPr>
            <w:rStyle w:val="Hyperlink"/>
            <w:rFonts w:ascii="Arial" w:hAnsi="Arial" w:cs="Arial"/>
            <w:noProof/>
          </w:rPr>
          <w:t xml:space="preserve">4.2 </w:t>
        </w:r>
        <w:r w:rsidR="00906075" w:rsidRPr="002A3C51">
          <w:rPr>
            <w:rStyle w:val="Hyperlink"/>
            <w:rFonts w:ascii="Arial" w:hAnsi="Arial" w:cs="Arial"/>
            <w:noProof/>
          </w:rPr>
          <w:t>Organisational and operational structure</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_Toc512430269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9</w:t>
        </w:r>
        <w:r w:rsidR="00110603" w:rsidRPr="002A3C51">
          <w:rPr>
            <w:rFonts w:ascii="Arial" w:hAnsi="Arial" w:cs="Arial"/>
            <w:noProof/>
            <w:webHidden/>
          </w:rPr>
          <w:fldChar w:fldCharType="end"/>
        </w:r>
      </w:hyperlink>
    </w:p>
    <w:p w14:paraId="4665881E" w14:textId="7C3A3681" w:rsidR="00CE1921" w:rsidRPr="002A3C51" w:rsidRDefault="00000000">
      <w:pPr>
        <w:pStyle w:val="Verzeichnis2"/>
        <w:rPr>
          <w:rFonts w:ascii="Arial" w:eastAsiaTheme="minorEastAsia" w:hAnsi="Arial" w:cs="Arial"/>
          <w:noProof/>
          <w:szCs w:val="22"/>
        </w:rPr>
      </w:pPr>
      <w:hyperlink w:anchor="_Toc512430270" w:history="1">
        <w:r w:rsidR="00CE1921" w:rsidRPr="002A3C51">
          <w:rPr>
            <w:rStyle w:val="Hyperlink"/>
            <w:rFonts w:ascii="Arial" w:hAnsi="Arial" w:cs="Arial"/>
            <w:noProof/>
          </w:rPr>
          <w:t xml:space="preserve">4.3 </w:t>
        </w:r>
        <w:r w:rsidR="00A82FDB" w:rsidRPr="002A3C51">
          <w:rPr>
            <w:rStyle w:val="Hyperlink"/>
            <w:rFonts w:ascii="Arial" w:hAnsi="Arial" w:cs="Arial"/>
            <w:noProof/>
          </w:rPr>
          <w:t xml:space="preserve">Quality </w:t>
        </w:r>
        <w:r w:rsidR="00CE1921" w:rsidRPr="002A3C51">
          <w:rPr>
            <w:rStyle w:val="Hyperlink"/>
            <w:rFonts w:ascii="Arial" w:hAnsi="Arial" w:cs="Arial"/>
            <w:noProof/>
          </w:rPr>
          <w:t>management</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_Toc512430270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9</w:t>
        </w:r>
        <w:r w:rsidR="00110603" w:rsidRPr="002A3C51">
          <w:rPr>
            <w:rFonts w:ascii="Arial" w:hAnsi="Arial" w:cs="Arial"/>
            <w:noProof/>
            <w:webHidden/>
          </w:rPr>
          <w:fldChar w:fldCharType="end"/>
        </w:r>
      </w:hyperlink>
    </w:p>
    <w:p w14:paraId="4023CF33" w14:textId="4552F765" w:rsidR="00CE1921" w:rsidRPr="002A3C51" w:rsidRDefault="00000000">
      <w:pPr>
        <w:pStyle w:val="Verzeichnis2"/>
        <w:rPr>
          <w:rFonts w:ascii="Arial" w:eastAsiaTheme="minorEastAsia" w:hAnsi="Arial" w:cs="Arial"/>
          <w:noProof/>
          <w:szCs w:val="22"/>
        </w:rPr>
      </w:pPr>
      <w:hyperlink w:anchor="_Toc512430271" w:history="1">
        <w:r w:rsidR="00CE1921" w:rsidRPr="002A3C51">
          <w:rPr>
            <w:rStyle w:val="Hyperlink"/>
            <w:rFonts w:ascii="Arial" w:hAnsi="Arial" w:cs="Arial"/>
            <w:noProof/>
          </w:rPr>
          <w:t>4.4 Qualit</w:t>
        </w:r>
        <w:r w:rsidR="00A82FDB" w:rsidRPr="002A3C51">
          <w:rPr>
            <w:rStyle w:val="Hyperlink"/>
            <w:rFonts w:ascii="Arial" w:hAnsi="Arial" w:cs="Arial"/>
            <w:noProof/>
          </w:rPr>
          <w:t>y management by advisory boards and supervisory board</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_Toc512430271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9</w:t>
        </w:r>
        <w:r w:rsidR="00110603" w:rsidRPr="002A3C51">
          <w:rPr>
            <w:rFonts w:ascii="Arial" w:hAnsi="Arial" w:cs="Arial"/>
            <w:noProof/>
            <w:webHidden/>
          </w:rPr>
          <w:fldChar w:fldCharType="end"/>
        </w:r>
      </w:hyperlink>
    </w:p>
    <w:p w14:paraId="38D0AB5F" w14:textId="12734430" w:rsidR="00CE1921" w:rsidRPr="002A3C51" w:rsidRDefault="00000000">
      <w:pPr>
        <w:pStyle w:val="Verzeichnis1"/>
        <w:rPr>
          <w:rFonts w:ascii="Arial" w:eastAsiaTheme="minorEastAsia" w:hAnsi="Arial" w:cs="Arial"/>
          <w:noProof/>
          <w:szCs w:val="22"/>
        </w:rPr>
      </w:pPr>
      <w:hyperlink w:anchor="_Toc512430272" w:history="1">
        <w:r w:rsidR="00CE1921" w:rsidRPr="002A3C51">
          <w:rPr>
            <w:rStyle w:val="Hyperlink"/>
            <w:rFonts w:ascii="Arial" w:hAnsi="Arial" w:cs="Arial"/>
            <w:b/>
            <w:noProof/>
          </w:rPr>
          <w:t xml:space="preserve">5. </w:t>
        </w:r>
        <w:r w:rsidR="00322D28" w:rsidRPr="002A3C51">
          <w:rPr>
            <w:rStyle w:val="Hyperlink"/>
            <w:rFonts w:ascii="Arial" w:hAnsi="Arial" w:cs="Arial"/>
            <w:b/>
            <w:noProof/>
          </w:rPr>
          <w:t>Human resources</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_Toc512430272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10</w:t>
        </w:r>
        <w:r w:rsidR="00110603" w:rsidRPr="002A3C51">
          <w:rPr>
            <w:rFonts w:ascii="Arial" w:hAnsi="Arial" w:cs="Arial"/>
            <w:noProof/>
            <w:webHidden/>
          </w:rPr>
          <w:fldChar w:fldCharType="end"/>
        </w:r>
      </w:hyperlink>
    </w:p>
    <w:p w14:paraId="384B3F2B" w14:textId="3B5B154C" w:rsidR="00CE1921" w:rsidRPr="002A3C51" w:rsidRDefault="00000000">
      <w:pPr>
        <w:pStyle w:val="Verzeichnis2"/>
        <w:rPr>
          <w:rFonts w:ascii="Arial" w:eastAsiaTheme="minorEastAsia" w:hAnsi="Arial" w:cs="Arial"/>
          <w:noProof/>
          <w:szCs w:val="22"/>
        </w:rPr>
      </w:pPr>
      <w:hyperlink w:anchor="_Toc512430273" w:history="1">
        <w:r w:rsidR="00CE1921" w:rsidRPr="002A3C51">
          <w:rPr>
            <w:rStyle w:val="Hyperlink"/>
            <w:rFonts w:ascii="Arial" w:hAnsi="Arial" w:cs="Arial"/>
            <w:noProof/>
          </w:rPr>
          <w:t xml:space="preserve">5.1 </w:t>
        </w:r>
        <w:r w:rsidR="00EC0388" w:rsidRPr="002A3C51">
          <w:rPr>
            <w:rStyle w:val="Hyperlink"/>
            <w:rFonts w:ascii="Arial" w:hAnsi="Arial" w:cs="Arial"/>
            <w:noProof/>
          </w:rPr>
          <w:t>Leading scientific and administrative positions</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_Toc512430273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10</w:t>
        </w:r>
        <w:r w:rsidR="00110603" w:rsidRPr="002A3C51">
          <w:rPr>
            <w:rFonts w:ascii="Arial" w:hAnsi="Arial" w:cs="Arial"/>
            <w:noProof/>
            <w:webHidden/>
          </w:rPr>
          <w:fldChar w:fldCharType="end"/>
        </w:r>
      </w:hyperlink>
    </w:p>
    <w:p w14:paraId="39C31E6D" w14:textId="0261AFFE" w:rsidR="00CE1921" w:rsidRPr="002A3C51" w:rsidRDefault="00000000">
      <w:pPr>
        <w:pStyle w:val="Verzeichnis2"/>
        <w:rPr>
          <w:rFonts w:ascii="Arial" w:eastAsiaTheme="minorEastAsia" w:hAnsi="Arial" w:cs="Arial"/>
          <w:noProof/>
          <w:szCs w:val="22"/>
        </w:rPr>
      </w:pPr>
      <w:hyperlink w:anchor="_Toc512430274" w:history="1">
        <w:r w:rsidR="00EC0388" w:rsidRPr="002A3C51">
          <w:rPr>
            <w:rStyle w:val="Hyperlink"/>
            <w:rFonts w:ascii="Arial" w:hAnsi="Arial" w:cs="Arial"/>
            <w:noProof/>
          </w:rPr>
          <w:t>5.2 Staff with a doctoral degree</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_Toc512430274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10</w:t>
        </w:r>
        <w:r w:rsidR="00110603" w:rsidRPr="002A3C51">
          <w:rPr>
            <w:rFonts w:ascii="Arial" w:hAnsi="Arial" w:cs="Arial"/>
            <w:noProof/>
            <w:webHidden/>
          </w:rPr>
          <w:fldChar w:fldCharType="end"/>
        </w:r>
      </w:hyperlink>
    </w:p>
    <w:p w14:paraId="0D731238" w14:textId="53EFD6CC" w:rsidR="00CE1921" w:rsidRPr="002A3C51" w:rsidRDefault="00000000">
      <w:pPr>
        <w:pStyle w:val="Verzeichnis2"/>
        <w:rPr>
          <w:rFonts w:ascii="Arial" w:eastAsiaTheme="minorEastAsia" w:hAnsi="Arial" w:cs="Arial"/>
          <w:noProof/>
          <w:szCs w:val="22"/>
        </w:rPr>
      </w:pPr>
      <w:hyperlink w:anchor="_Toc512430275" w:history="1">
        <w:r w:rsidR="00CE1921" w:rsidRPr="002A3C51">
          <w:rPr>
            <w:rStyle w:val="Hyperlink"/>
            <w:rFonts w:ascii="Arial" w:hAnsi="Arial" w:cs="Arial"/>
            <w:noProof/>
          </w:rPr>
          <w:t xml:space="preserve">5.3 </w:t>
        </w:r>
        <w:r w:rsidR="00322D28" w:rsidRPr="002A3C51">
          <w:rPr>
            <w:rStyle w:val="Hyperlink"/>
            <w:rFonts w:ascii="Arial" w:hAnsi="Arial" w:cs="Arial"/>
            <w:noProof/>
          </w:rPr>
          <w:t>Doctoral candidates</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_Toc512430275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10</w:t>
        </w:r>
        <w:r w:rsidR="00110603" w:rsidRPr="002A3C51">
          <w:rPr>
            <w:rFonts w:ascii="Arial" w:hAnsi="Arial" w:cs="Arial"/>
            <w:noProof/>
            <w:webHidden/>
          </w:rPr>
          <w:fldChar w:fldCharType="end"/>
        </w:r>
      </w:hyperlink>
    </w:p>
    <w:p w14:paraId="128EA0EC" w14:textId="61B8E027" w:rsidR="00CE1921" w:rsidRPr="002A3C51" w:rsidRDefault="00000000">
      <w:pPr>
        <w:pStyle w:val="Verzeichnis2"/>
        <w:rPr>
          <w:rFonts w:ascii="Arial" w:eastAsiaTheme="minorEastAsia" w:hAnsi="Arial" w:cs="Arial"/>
          <w:noProof/>
          <w:szCs w:val="22"/>
        </w:rPr>
      </w:pPr>
      <w:hyperlink w:anchor="_Toc512430276" w:history="1">
        <w:r w:rsidR="00CE1921" w:rsidRPr="002A3C51">
          <w:rPr>
            <w:rStyle w:val="Hyperlink"/>
            <w:rFonts w:ascii="Arial" w:hAnsi="Arial" w:cs="Arial"/>
            <w:noProof/>
          </w:rPr>
          <w:t xml:space="preserve">5.4 </w:t>
        </w:r>
        <w:r w:rsidR="00EC0388" w:rsidRPr="002A3C51">
          <w:rPr>
            <w:rStyle w:val="Hyperlink"/>
            <w:rFonts w:ascii="Arial" w:hAnsi="Arial" w:cs="Arial"/>
            <w:noProof/>
          </w:rPr>
          <w:t>Science supporting</w:t>
        </w:r>
        <w:r w:rsidR="00322D28" w:rsidRPr="002A3C51">
          <w:rPr>
            <w:rStyle w:val="Hyperlink"/>
            <w:rFonts w:ascii="Arial" w:hAnsi="Arial" w:cs="Arial"/>
            <w:noProof/>
          </w:rPr>
          <w:t xml:space="preserve"> staff</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_Toc512430276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10</w:t>
        </w:r>
        <w:r w:rsidR="00110603" w:rsidRPr="002A3C51">
          <w:rPr>
            <w:rFonts w:ascii="Arial" w:hAnsi="Arial" w:cs="Arial"/>
            <w:noProof/>
            <w:webHidden/>
          </w:rPr>
          <w:fldChar w:fldCharType="end"/>
        </w:r>
      </w:hyperlink>
    </w:p>
    <w:p w14:paraId="04C04884" w14:textId="530BFBD4" w:rsidR="00CE1921" w:rsidRPr="002A3C51" w:rsidRDefault="00000000">
      <w:pPr>
        <w:pStyle w:val="Verzeichnis2"/>
        <w:rPr>
          <w:rFonts w:ascii="Arial" w:eastAsiaTheme="minorEastAsia" w:hAnsi="Arial" w:cs="Arial"/>
          <w:noProof/>
          <w:szCs w:val="22"/>
        </w:rPr>
      </w:pPr>
      <w:hyperlink w:anchor="_Toc512430277" w:history="1">
        <w:r w:rsidR="00CE1921" w:rsidRPr="002A3C51">
          <w:rPr>
            <w:rStyle w:val="Hyperlink"/>
            <w:rFonts w:ascii="Arial" w:hAnsi="Arial" w:cs="Arial"/>
            <w:noProof/>
          </w:rPr>
          <w:t xml:space="preserve">5.5 </w:t>
        </w:r>
        <w:r w:rsidR="00D71990" w:rsidRPr="002A3C51">
          <w:rPr>
            <w:rStyle w:val="Hyperlink"/>
            <w:rFonts w:ascii="Arial" w:hAnsi="Arial" w:cs="Arial"/>
            <w:noProof/>
          </w:rPr>
          <w:t>Equal opportunities and work-life balance</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_Toc512430277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10</w:t>
        </w:r>
        <w:r w:rsidR="00110603" w:rsidRPr="002A3C51">
          <w:rPr>
            <w:rFonts w:ascii="Arial" w:hAnsi="Arial" w:cs="Arial"/>
            <w:noProof/>
            <w:webHidden/>
          </w:rPr>
          <w:fldChar w:fldCharType="end"/>
        </w:r>
      </w:hyperlink>
    </w:p>
    <w:p w14:paraId="5FAAAE11" w14:textId="78A746A8" w:rsidR="00CE1921" w:rsidRPr="002A3C51" w:rsidRDefault="00000000">
      <w:pPr>
        <w:pStyle w:val="Verzeichnis1"/>
        <w:rPr>
          <w:rFonts w:ascii="Arial" w:eastAsiaTheme="minorEastAsia" w:hAnsi="Arial" w:cs="Arial"/>
          <w:noProof/>
          <w:szCs w:val="22"/>
        </w:rPr>
      </w:pPr>
      <w:hyperlink w:anchor="_Toc512430278" w:history="1">
        <w:r w:rsidR="00CE1921" w:rsidRPr="002A3C51">
          <w:rPr>
            <w:rStyle w:val="Hyperlink"/>
            <w:rFonts w:ascii="Arial" w:hAnsi="Arial" w:cs="Arial"/>
            <w:b/>
            <w:noProof/>
          </w:rPr>
          <w:t xml:space="preserve">6. </w:t>
        </w:r>
        <w:r w:rsidR="00D71990" w:rsidRPr="002A3C51">
          <w:rPr>
            <w:rStyle w:val="Hyperlink"/>
            <w:rFonts w:ascii="Arial" w:hAnsi="Arial" w:cs="Arial"/>
            <w:b/>
            <w:noProof/>
          </w:rPr>
          <w:t>C</w:t>
        </w:r>
        <w:r w:rsidR="00CE1921" w:rsidRPr="002A3C51">
          <w:rPr>
            <w:rStyle w:val="Hyperlink"/>
            <w:rFonts w:ascii="Arial" w:hAnsi="Arial" w:cs="Arial"/>
            <w:b/>
            <w:noProof/>
          </w:rPr>
          <w:t xml:space="preserve">ooperation </w:t>
        </w:r>
        <w:r w:rsidR="00D71990" w:rsidRPr="002A3C51">
          <w:rPr>
            <w:rStyle w:val="Hyperlink"/>
            <w:rFonts w:ascii="Arial" w:hAnsi="Arial" w:cs="Arial"/>
            <w:b/>
            <w:noProof/>
          </w:rPr>
          <w:t>and environ</w:t>
        </w:r>
        <w:r w:rsidR="00826CD1" w:rsidRPr="002A3C51">
          <w:rPr>
            <w:rStyle w:val="Hyperlink"/>
            <w:rFonts w:ascii="Arial" w:hAnsi="Arial" w:cs="Arial"/>
            <w:b/>
            <w:noProof/>
          </w:rPr>
          <w:t>m</w:t>
        </w:r>
        <w:r w:rsidR="00D71990" w:rsidRPr="002A3C51">
          <w:rPr>
            <w:rStyle w:val="Hyperlink"/>
            <w:rFonts w:ascii="Arial" w:hAnsi="Arial" w:cs="Arial"/>
            <w:b/>
            <w:noProof/>
          </w:rPr>
          <w:t>ent</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_Toc512430278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11</w:t>
        </w:r>
        <w:r w:rsidR="00110603" w:rsidRPr="002A3C51">
          <w:rPr>
            <w:rFonts w:ascii="Arial" w:hAnsi="Arial" w:cs="Arial"/>
            <w:noProof/>
            <w:webHidden/>
          </w:rPr>
          <w:fldChar w:fldCharType="end"/>
        </w:r>
      </w:hyperlink>
    </w:p>
    <w:p w14:paraId="31E4B245" w14:textId="7A20D2B9" w:rsidR="00CE1921" w:rsidRPr="002A3C51" w:rsidRDefault="00000000">
      <w:pPr>
        <w:pStyle w:val="Verzeichnis2"/>
        <w:rPr>
          <w:rFonts w:ascii="Arial" w:eastAsiaTheme="minorEastAsia" w:hAnsi="Arial" w:cs="Arial"/>
          <w:noProof/>
          <w:szCs w:val="22"/>
        </w:rPr>
      </w:pPr>
      <w:hyperlink w:anchor="_Toc512430279" w:history="1">
        <w:r w:rsidR="00CE1921" w:rsidRPr="002A3C51">
          <w:rPr>
            <w:rStyle w:val="Hyperlink"/>
            <w:rFonts w:ascii="Arial" w:hAnsi="Arial" w:cs="Arial"/>
            <w:noProof/>
          </w:rPr>
          <w:t xml:space="preserve">6.1 </w:t>
        </w:r>
        <w:r w:rsidR="00D71990" w:rsidRPr="002A3C51">
          <w:rPr>
            <w:rStyle w:val="Hyperlink"/>
            <w:rFonts w:ascii="Arial" w:hAnsi="Arial" w:cs="Arial"/>
            <w:noProof/>
          </w:rPr>
          <w:t>C</w:t>
        </w:r>
        <w:r w:rsidR="00CE1921" w:rsidRPr="002A3C51">
          <w:rPr>
            <w:rStyle w:val="Hyperlink"/>
            <w:rFonts w:ascii="Arial" w:hAnsi="Arial" w:cs="Arial"/>
            <w:noProof/>
          </w:rPr>
          <w:t>ooperation</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_Toc512430279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12</w:t>
        </w:r>
        <w:r w:rsidR="00110603" w:rsidRPr="002A3C51">
          <w:rPr>
            <w:rFonts w:ascii="Arial" w:hAnsi="Arial" w:cs="Arial"/>
            <w:noProof/>
            <w:webHidden/>
          </w:rPr>
          <w:fldChar w:fldCharType="end"/>
        </w:r>
      </w:hyperlink>
    </w:p>
    <w:p w14:paraId="2D97D0B7" w14:textId="3CCAA187" w:rsidR="00CE1921" w:rsidRPr="002A3C51" w:rsidRDefault="00000000">
      <w:pPr>
        <w:pStyle w:val="Verzeichnis2"/>
        <w:rPr>
          <w:rFonts w:ascii="Arial" w:eastAsiaTheme="minorEastAsia" w:hAnsi="Arial" w:cs="Arial"/>
          <w:noProof/>
          <w:szCs w:val="22"/>
        </w:rPr>
      </w:pPr>
      <w:hyperlink w:anchor="_Toc512430280" w:history="1">
        <w:r w:rsidR="00CE1921" w:rsidRPr="002A3C51">
          <w:rPr>
            <w:rStyle w:val="Hyperlink"/>
            <w:rFonts w:ascii="Arial" w:hAnsi="Arial" w:cs="Arial"/>
            <w:noProof/>
          </w:rPr>
          <w:t xml:space="preserve">6.2 </w:t>
        </w:r>
        <w:r w:rsidR="00B566B6" w:rsidRPr="002A3C51">
          <w:rPr>
            <w:rStyle w:val="Hyperlink"/>
            <w:rFonts w:ascii="Arial" w:hAnsi="Arial" w:cs="Arial"/>
            <w:noProof/>
          </w:rPr>
          <w:t>Institution’s status in the specialist environment</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_Toc512430280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12</w:t>
        </w:r>
        <w:r w:rsidR="00110603" w:rsidRPr="002A3C51">
          <w:rPr>
            <w:rFonts w:ascii="Arial" w:hAnsi="Arial" w:cs="Arial"/>
            <w:noProof/>
            <w:webHidden/>
          </w:rPr>
          <w:fldChar w:fldCharType="end"/>
        </w:r>
      </w:hyperlink>
    </w:p>
    <w:p w14:paraId="342ED98B" w14:textId="69E0E801" w:rsidR="00CE1921" w:rsidRPr="002A3C51" w:rsidRDefault="00000000">
      <w:pPr>
        <w:pStyle w:val="Verzeichnis1"/>
        <w:rPr>
          <w:rFonts w:ascii="Arial" w:eastAsiaTheme="minorEastAsia" w:hAnsi="Arial" w:cs="Arial"/>
          <w:noProof/>
          <w:szCs w:val="22"/>
        </w:rPr>
      </w:pPr>
      <w:hyperlink w:anchor="_Toc512430281" w:history="1">
        <w:r w:rsidR="00CE1921" w:rsidRPr="002A3C51">
          <w:rPr>
            <w:rStyle w:val="Hyperlink"/>
            <w:rFonts w:ascii="Arial" w:hAnsi="Arial" w:cs="Arial"/>
            <w:b/>
            <w:noProof/>
          </w:rPr>
          <w:t xml:space="preserve">7. </w:t>
        </w:r>
        <w:r w:rsidR="00B566B6" w:rsidRPr="002A3C51">
          <w:rPr>
            <w:rStyle w:val="Hyperlink"/>
            <w:rFonts w:ascii="Arial" w:hAnsi="Arial" w:cs="Arial"/>
            <w:b/>
            <w:noProof/>
          </w:rPr>
          <w:t>Subdivisions</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_Toc512430281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13</w:t>
        </w:r>
        <w:r w:rsidR="00110603" w:rsidRPr="002A3C51">
          <w:rPr>
            <w:rFonts w:ascii="Arial" w:hAnsi="Arial" w:cs="Arial"/>
            <w:noProof/>
            <w:webHidden/>
          </w:rPr>
          <w:fldChar w:fldCharType="end"/>
        </w:r>
      </w:hyperlink>
    </w:p>
    <w:p w14:paraId="045C73E7" w14:textId="76531E2E" w:rsidR="00CE1921" w:rsidRPr="002A3C51" w:rsidRDefault="00000000">
      <w:pPr>
        <w:pStyle w:val="Verzeichnis2"/>
        <w:rPr>
          <w:rFonts w:ascii="Arial" w:eastAsiaTheme="minorEastAsia" w:hAnsi="Arial" w:cs="Arial"/>
          <w:noProof/>
          <w:szCs w:val="22"/>
        </w:rPr>
      </w:pPr>
      <w:hyperlink w:anchor="_Toc512430282" w:history="1">
        <w:r w:rsidR="00CE1921" w:rsidRPr="002A3C51">
          <w:rPr>
            <w:rStyle w:val="Hyperlink"/>
            <w:rFonts w:ascii="Arial" w:hAnsi="Arial" w:cs="Arial"/>
            <w:noProof/>
          </w:rPr>
          <w:t xml:space="preserve">7.1 </w:t>
        </w:r>
        <w:r w:rsidR="00B566B6" w:rsidRPr="002A3C51">
          <w:rPr>
            <w:rStyle w:val="Hyperlink"/>
            <w:rFonts w:ascii="Arial" w:hAnsi="Arial" w:cs="Arial"/>
            <w:noProof/>
          </w:rPr>
          <w:t>Subdivision</w:t>
        </w:r>
        <w:r w:rsidR="00CE1921" w:rsidRPr="002A3C51">
          <w:rPr>
            <w:rStyle w:val="Hyperlink"/>
            <w:rFonts w:ascii="Arial" w:hAnsi="Arial" w:cs="Arial"/>
            <w:noProof/>
          </w:rPr>
          <w:t xml:space="preserve"> I</w:t>
        </w:r>
        <w:r w:rsidR="00CE1921" w:rsidRPr="002A3C51">
          <w:rPr>
            <w:rFonts w:ascii="Arial" w:hAnsi="Arial" w:cs="Arial"/>
            <w:noProof/>
            <w:webHidden/>
          </w:rPr>
          <w:tab/>
        </w:r>
        <w:r w:rsidR="00110603" w:rsidRPr="002A3C51">
          <w:rPr>
            <w:rFonts w:ascii="Arial" w:hAnsi="Arial" w:cs="Arial"/>
            <w:noProof/>
            <w:webHidden/>
          </w:rPr>
          <w:fldChar w:fldCharType="begin"/>
        </w:r>
        <w:r w:rsidR="00CE1921" w:rsidRPr="002A3C51">
          <w:rPr>
            <w:rFonts w:ascii="Arial" w:hAnsi="Arial" w:cs="Arial"/>
            <w:noProof/>
            <w:webHidden/>
          </w:rPr>
          <w:instrText xml:space="preserve"> PAGEREF _Toc512430282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rPr>
          <w:t>13</w:t>
        </w:r>
        <w:r w:rsidR="00110603" w:rsidRPr="002A3C51">
          <w:rPr>
            <w:rFonts w:ascii="Arial" w:hAnsi="Arial" w:cs="Arial"/>
            <w:noProof/>
            <w:webHidden/>
          </w:rPr>
          <w:fldChar w:fldCharType="end"/>
        </w:r>
      </w:hyperlink>
    </w:p>
    <w:p w14:paraId="69D7268E" w14:textId="593F0926" w:rsidR="00CE1921" w:rsidRPr="002A3C51" w:rsidRDefault="00000000">
      <w:pPr>
        <w:pStyle w:val="Verzeichnis1"/>
        <w:rPr>
          <w:rFonts w:ascii="Arial" w:eastAsiaTheme="minorEastAsia" w:hAnsi="Arial" w:cs="Arial"/>
          <w:noProof/>
          <w:szCs w:val="22"/>
          <w:lang w:val="en-GB"/>
        </w:rPr>
      </w:pPr>
      <w:hyperlink w:anchor="_Toc512430283" w:history="1">
        <w:r w:rsidR="006840AD" w:rsidRPr="002A3C51">
          <w:rPr>
            <w:rStyle w:val="Hyperlink"/>
            <w:rFonts w:ascii="Arial" w:hAnsi="Arial" w:cs="Arial"/>
            <w:b/>
            <w:noProof/>
            <w:lang w:val="en-GB"/>
          </w:rPr>
          <w:t>Handling of recommendations from the previous evaluation</w:t>
        </w:r>
        <w:r w:rsidR="00CE1921" w:rsidRPr="002A3C51">
          <w:rPr>
            <w:rFonts w:ascii="Arial" w:hAnsi="Arial" w:cs="Arial"/>
            <w:noProof/>
            <w:webHidden/>
            <w:lang w:val="en-GB"/>
          </w:rPr>
          <w:tab/>
        </w:r>
        <w:r w:rsidR="00110603" w:rsidRPr="002A3C51">
          <w:rPr>
            <w:rFonts w:ascii="Arial" w:hAnsi="Arial" w:cs="Arial"/>
            <w:noProof/>
            <w:webHidden/>
          </w:rPr>
          <w:fldChar w:fldCharType="begin"/>
        </w:r>
        <w:r w:rsidR="00CE1921" w:rsidRPr="002A3C51">
          <w:rPr>
            <w:rFonts w:ascii="Arial" w:hAnsi="Arial" w:cs="Arial"/>
            <w:noProof/>
            <w:webHidden/>
            <w:lang w:val="en-GB"/>
          </w:rPr>
          <w:instrText xml:space="preserve"> PAGEREF _Toc512430283 \h </w:instrText>
        </w:r>
        <w:r w:rsidR="00110603" w:rsidRPr="002A3C51">
          <w:rPr>
            <w:rFonts w:ascii="Arial" w:hAnsi="Arial" w:cs="Arial"/>
            <w:noProof/>
            <w:webHidden/>
          </w:rPr>
        </w:r>
        <w:r w:rsidR="00110603" w:rsidRPr="002A3C51">
          <w:rPr>
            <w:rFonts w:ascii="Arial" w:hAnsi="Arial" w:cs="Arial"/>
            <w:noProof/>
            <w:webHidden/>
          </w:rPr>
          <w:fldChar w:fldCharType="separate"/>
        </w:r>
        <w:r w:rsidR="00C9604E">
          <w:rPr>
            <w:rFonts w:ascii="Arial" w:hAnsi="Arial" w:cs="Arial"/>
            <w:noProof/>
            <w:webHidden/>
            <w:lang w:val="en-GB"/>
          </w:rPr>
          <w:t>15</w:t>
        </w:r>
        <w:r w:rsidR="00110603" w:rsidRPr="002A3C51">
          <w:rPr>
            <w:rFonts w:ascii="Arial" w:hAnsi="Arial" w:cs="Arial"/>
            <w:noProof/>
            <w:webHidden/>
          </w:rPr>
          <w:fldChar w:fldCharType="end"/>
        </w:r>
      </w:hyperlink>
    </w:p>
    <w:p w14:paraId="7DEEF3EB" w14:textId="77777777" w:rsidR="005715ED" w:rsidRPr="002A3C51" w:rsidRDefault="00110603" w:rsidP="000D67F2">
      <w:pPr>
        <w:pStyle w:val="Verzeichnis2"/>
        <w:rPr>
          <w:rFonts w:ascii="Arial" w:hAnsi="Arial" w:cs="Arial"/>
          <w:sz w:val="20"/>
          <w:lang w:val="en-GB"/>
        </w:rPr>
      </w:pPr>
      <w:r w:rsidRPr="002A3C51">
        <w:rPr>
          <w:rFonts w:ascii="Arial" w:hAnsi="Arial" w:cs="Arial"/>
        </w:rPr>
        <w:fldChar w:fldCharType="end"/>
      </w:r>
    </w:p>
    <w:p w14:paraId="53107282" w14:textId="77777777" w:rsidR="005536C7" w:rsidRPr="002A3C51" w:rsidRDefault="005536C7">
      <w:pPr>
        <w:rPr>
          <w:rFonts w:cs="Arial"/>
          <w:b/>
          <w:sz w:val="26"/>
          <w:u w:val="single"/>
          <w:lang w:val="en-GB"/>
        </w:rPr>
      </w:pPr>
    </w:p>
    <w:p w14:paraId="3905D40C" w14:textId="77777777" w:rsidR="00E20D06" w:rsidRPr="002A3C51" w:rsidRDefault="00E20D06">
      <w:pPr>
        <w:rPr>
          <w:rFonts w:cs="Arial"/>
          <w:b/>
          <w:sz w:val="26"/>
          <w:u w:val="single"/>
          <w:lang w:val="en-GB"/>
        </w:rPr>
      </w:pPr>
      <w:r w:rsidRPr="002A3C51">
        <w:rPr>
          <w:rFonts w:cs="Arial"/>
          <w:b/>
          <w:i/>
          <w:sz w:val="26"/>
          <w:u w:val="single"/>
          <w:lang w:val="en-GB"/>
        </w:rPr>
        <w:br w:type="page"/>
      </w:r>
    </w:p>
    <w:p w14:paraId="2FA49CA3" w14:textId="77777777" w:rsidR="00BD4DDD" w:rsidRPr="002A3C51" w:rsidRDefault="00BD4DDD" w:rsidP="00BD4DDD">
      <w:pPr>
        <w:pStyle w:val="berschrift1"/>
        <w:rPr>
          <w:rFonts w:cs="Arial"/>
          <w:b/>
          <w:i w:val="0"/>
          <w:sz w:val="26"/>
          <w:lang w:val="en-GB"/>
        </w:rPr>
      </w:pPr>
      <w:bookmarkStart w:id="4" w:name="_Toc512430261"/>
      <w:r w:rsidRPr="002A3C51">
        <w:rPr>
          <w:rFonts w:cs="Arial"/>
          <w:b/>
          <w:i w:val="0"/>
          <w:sz w:val="26"/>
          <w:u w:val="single"/>
          <w:lang w:val="en-GB"/>
        </w:rPr>
        <w:lastRenderedPageBreak/>
        <w:t>1. Ke</w:t>
      </w:r>
      <w:r w:rsidR="00CB6C76" w:rsidRPr="002A3C51">
        <w:rPr>
          <w:rFonts w:cs="Arial"/>
          <w:b/>
          <w:i w:val="0"/>
          <w:sz w:val="26"/>
          <w:u w:val="single"/>
          <w:lang w:val="en-GB"/>
        </w:rPr>
        <w:t>y data</w:t>
      </w:r>
      <w:r w:rsidRPr="002A3C51">
        <w:rPr>
          <w:rFonts w:cs="Arial"/>
          <w:b/>
          <w:i w:val="0"/>
          <w:sz w:val="26"/>
          <w:u w:val="single"/>
          <w:lang w:val="en-GB"/>
        </w:rPr>
        <w:t xml:space="preserve">: </w:t>
      </w:r>
      <w:r w:rsidR="00CB6C76" w:rsidRPr="002A3C51">
        <w:rPr>
          <w:rFonts w:cs="Arial"/>
          <w:b/>
          <w:i w:val="0"/>
          <w:sz w:val="26"/>
          <w:u w:val="single"/>
          <w:lang w:val="en-GB"/>
        </w:rPr>
        <w:t>statutory mission</w:t>
      </w:r>
      <w:r w:rsidRPr="002A3C51">
        <w:rPr>
          <w:rFonts w:cs="Arial"/>
          <w:b/>
          <w:i w:val="0"/>
          <w:sz w:val="26"/>
          <w:u w:val="single"/>
          <w:lang w:val="en-GB"/>
        </w:rPr>
        <w:t xml:space="preserve">, </w:t>
      </w:r>
      <w:r w:rsidR="00CB6C76" w:rsidRPr="002A3C51">
        <w:rPr>
          <w:rFonts w:cs="Arial"/>
          <w:b/>
          <w:i w:val="0"/>
          <w:sz w:val="26"/>
          <w:u w:val="single"/>
          <w:lang w:val="en-GB"/>
        </w:rPr>
        <w:t>o</w:t>
      </w:r>
      <w:r w:rsidRPr="002A3C51">
        <w:rPr>
          <w:rFonts w:cs="Arial"/>
          <w:b/>
          <w:i w:val="0"/>
          <w:sz w:val="26"/>
          <w:u w:val="single"/>
          <w:lang w:val="en-GB"/>
        </w:rPr>
        <w:t xml:space="preserve">rganisation, </w:t>
      </w:r>
      <w:r w:rsidR="00CB6C76" w:rsidRPr="002A3C51">
        <w:rPr>
          <w:rFonts w:cs="Arial"/>
          <w:b/>
          <w:i w:val="0"/>
          <w:sz w:val="26"/>
          <w:u w:val="single"/>
          <w:lang w:val="en-GB"/>
        </w:rPr>
        <w:t>b</w:t>
      </w:r>
      <w:r w:rsidRPr="002A3C51">
        <w:rPr>
          <w:rFonts w:cs="Arial"/>
          <w:b/>
          <w:i w:val="0"/>
          <w:sz w:val="26"/>
          <w:u w:val="single"/>
          <w:lang w:val="en-GB"/>
        </w:rPr>
        <w:t xml:space="preserve">udget, </w:t>
      </w:r>
      <w:r w:rsidR="00CB6C76" w:rsidRPr="002A3C51">
        <w:rPr>
          <w:rFonts w:cs="Arial"/>
          <w:b/>
          <w:i w:val="0"/>
          <w:sz w:val="26"/>
          <w:u w:val="single"/>
          <w:lang w:val="en-GB"/>
        </w:rPr>
        <w:t>human resources</w:t>
      </w:r>
      <w:r w:rsidRPr="002A3C51">
        <w:rPr>
          <w:rFonts w:cs="Arial"/>
          <w:b/>
          <w:i w:val="0"/>
          <w:sz w:val="26"/>
          <w:lang w:val="en-GB"/>
        </w:rPr>
        <w:t xml:space="preserve"> </w:t>
      </w:r>
      <w:r w:rsidRPr="002A3C51">
        <w:rPr>
          <w:rFonts w:cs="Arial"/>
          <w:color w:val="0070C0"/>
          <w:sz w:val="26"/>
          <w:lang w:val="en-GB"/>
        </w:rPr>
        <w:t>(</w:t>
      </w:r>
      <w:r w:rsidR="00640CCF" w:rsidRPr="002A3C51">
        <w:rPr>
          <w:rFonts w:cs="Arial"/>
          <w:color w:val="0070C0"/>
          <w:sz w:val="26"/>
          <w:lang w:val="en-GB"/>
        </w:rPr>
        <w:t>max. 2</w:t>
      </w:r>
      <w:r w:rsidR="00CB6C76" w:rsidRPr="002A3C51">
        <w:rPr>
          <w:rFonts w:cs="Arial"/>
          <w:color w:val="0070C0"/>
          <w:sz w:val="26"/>
          <w:lang w:val="en-GB"/>
        </w:rPr>
        <w:t xml:space="preserve"> pages</w:t>
      </w:r>
      <w:r w:rsidRPr="002A3C51">
        <w:rPr>
          <w:rFonts w:cs="Arial"/>
          <w:color w:val="0070C0"/>
          <w:sz w:val="26"/>
          <w:lang w:val="en-GB"/>
        </w:rPr>
        <w:t>)</w:t>
      </w:r>
      <w:bookmarkEnd w:id="4"/>
    </w:p>
    <w:p w14:paraId="5919EF9B" w14:textId="77777777" w:rsidR="00E22B58" w:rsidRPr="002A3C51" w:rsidRDefault="00CB6C76" w:rsidP="00E22B58">
      <w:pPr>
        <w:pStyle w:val="level1"/>
        <w:widowControl w:val="0"/>
        <w:spacing w:before="120" w:after="60"/>
        <w:ind w:left="0" w:firstLine="0"/>
        <w:jc w:val="both"/>
        <w:rPr>
          <w:rFonts w:cs="Arial"/>
          <w:sz w:val="22"/>
          <w:szCs w:val="22"/>
          <w:u w:val="single"/>
          <w:lang w:val="en-GB"/>
        </w:rPr>
      </w:pPr>
      <w:bookmarkStart w:id="5" w:name="_Toc334441918"/>
      <w:r w:rsidRPr="002A3C51">
        <w:rPr>
          <w:rFonts w:cs="Arial"/>
          <w:sz w:val="22"/>
          <w:szCs w:val="22"/>
          <w:u w:val="single"/>
          <w:lang w:val="en-GB"/>
        </w:rPr>
        <w:t>Appendices to Chapter</w:t>
      </w:r>
      <w:r w:rsidR="00E22B58" w:rsidRPr="002A3C51">
        <w:rPr>
          <w:rFonts w:cs="Arial"/>
          <w:sz w:val="22"/>
          <w:szCs w:val="22"/>
          <w:u w:val="single"/>
          <w:lang w:val="en-GB"/>
        </w:rPr>
        <w:t xml:space="preserve"> 1:</w:t>
      </w:r>
    </w:p>
    <w:p w14:paraId="5309F7B5" w14:textId="77777777" w:rsidR="00E22B58" w:rsidRPr="002A3C51" w:rsidRDefault="00E502F4" w:rsidP="00F02247">
      <w:pPr>
        <w:pStyle w:val="Listenabsatz"/>
        <w:numPr>
          <w:ilvl w:val="0"/>
          <w:numId w:val="5"/>
        </w:numPr>
        <w:rPr>
          <w:rFonts w:cs="Arial"/>
          <w:sz w:val="22"/>
          <w:szCs w:val="22"/>
          <w:lang w:val="en-GB"/>
        </w:rPr>
      </w:pPr>
      <w:bookmarkStart w:id="6" w:name="_Hlk527549554"/>
      <w:bookmarkEnd w:id="5"/>
      <w:r w:rsidRPr="002A3C51">
        <w:rPr>
          <w:rFonts w:cs="Arial"/>
          <w:sz w:val="22"/>
          <w:szCs w:val="22"/>
          <w:lang w:val="en-GB"/>
        </w:rPr>
        <w:t>Items of organisational law</w:t>
      </w:r>
      <w:r w:rsidR="00E22B58" w:rsidRPr="002A3C51">
        <w:rPr>
          <w:rFonts w:cs="Arial"/>
          <w:i/>
          <w:sz w:val="22"/>
          <w:szCs w:val="22"/>
          <w:lang w:val="en-GB"/>
        </w:rPr>
        <w:t xml:space="preserve"> </w:t>
      </w:r>
      <w:r w:rsidR="00E22B58" w:rsidRPr="002A3C51">
        <w:rPr>
          <w:rFonts w:cs="Arial"/>
          <w:i/>
          <w:color w:val="0070C0"/>
          <w:sz w:val="20"/>
          <w:lang w:val="en-GB"/>
        </w:rPr>
        <w:t>(S</w:t>
      </w:r>
      <w:r w:rsidRPr="002A3C51">
        <w:rPr>
          <w:rFonts w:cs="Arial"/>
          <w:i/>
          <w:color w:val="0070C0"/>
          <w:sz w:val="20"/>
          <w:lang w:val="en-GB"/>
        </w:rPr>
        <w:t>tatutes</w:t>
      </w:r>
      <w:r w:rsidR="00E22B58" w:rsidRPr="002A3C51">
        <w:rPr>
          <w:rFonts w:cs="Arial"/>
          <w:i/>
          <w:color w:val="0070C0"/>
          <w:sz w:val="20"/>
          <w:lang w:val="en-GB"/>
        </w:rPr>
        <w:t xml:space="preserve">, </w:t>
      </w:r>
      <w:r w:rsidRPr="002A3C51">
        <w:rPr>
          <w:rFonts w:cs="Arial"/>
          <w:i/>
          <w:color w:val="0070C0"/>
          <w:sz w:val="20"/>
          <w:lang w:val="en-GB"/>
        </w:rPr>
        <w:t>Articles of Association or similar</w:t>
      </w:r>
      <w:r w:rsidR="00E22B58" w:rsidRPr="002A3C51">
        <w:rPr>
          <w:rFonts w:cs="Arial"/>
          <w:i/>
          <w:color w:val="0070C0"/>
          <w:sz w:val="20"/>
          <w:lang w:val="en-GB"/>
        </w:rPr>
        <w:t>)</w:t>
      </w:r>
    </w:p>
    <w:p w14:paraId="4070B1E5" w14:textId="77777777" w:rsidR="00E22B58" w:rsidRPr="002A3C51" w:rsidRDefault="00E502F4" w:rsidP="00F02247">
      <w:pPr>
        <w:pStyle w:val="Listenabsatz"/>
        <w:numPr>
          <w:ilvl w:val="0"/>
          <w:numId w:val="5"/>
        </w:numPr>
        <w:spacing w:after="120"/>
        <w:ind w:left="357" w:hanging="357"/>
        <w:rPr>
          <w:rFonts w:cs="Arial"/>
          <w:sz w:val="22"/>
          <w:szCs w:val="22"/>
          <w:lang w:val="en-GB"/>
        </w:rPr>
      </w:pPr>
      <w:r w:rsidRPr="002A3C51">
        <w:rPr>
          <w:rFonts w:cs="Arial"/>
          <w:sz w:val="22"/>
          <w:szCs w:val="22"/>
          <w:lang w:val="en-GB"/>
        </w:rPr>
        <w:t xml:space="preserve">Professional </w:t>
      </w:r>
      <w:r w:rsidR="00E22B58" w:rsidRPr="002A3C51">
        <w:rPr>
          <w:rFonts w:cs="Arial"/>
          <w:sz w:val="22"/>
          <w:szCs w:val="22"/>
          <w:lang w:val="en-GB"/>
        </w:rPr>
        <w:t>CV</w:t>
      </w:r>
      <w:r w:rsidRPr="002A3C51">
        <w:rPr>
          <w:rFonts w:cs="Arial"/>
          <w:sz w:val="22"/>
          <w:szCs w:val="22"/>
          <w:lang w:val="en-GB"/>
        </w:rPr>
        <w:t>s of senior scientific staff</w:t>
      </w:r>
      <w:r w:rsidR="00E22B58" w:rsidRPr="002A3C51">
        <w:rPr>
          <w:rFonts w:cs="Arial"/>
          <w:sz w:val="22"/>
          <w:szCs w:val="22"/>
          <w:lang w:val="en-GB"/>
        </w:rPr>
        <w:t xml:space="preserve"> </w:t>
      </w:r>
      <w:r w:rsidR="00E22B58" w:rsidRPr="002A3C51">
        <w:rPr>
          <w:rFonts w:cs="Arial"/>
          <w:i/>
          <w:color w:val="0070C0"/>
          <w:sz w:val="20"/>
          <w:lang w:val="en-GB"/>
        </w:rPr>
        <w:t>(</w:t>
      </w:r>
      <w:r w:rsidRPr="002A3C51">
        <w:rPr>
          <w:rFonts w:cs="Arial"/>
          <w:i/>
          <w:color w:val="0070C0"/>
          <w:sz w:val="20"/>
          <w:lang w:val="en-GB"/>
        </w:rPr>
        <w:t>two pages max.</w:t>
      </w:r>
      <w:r w:rsidR="00E22B58" w:rsidRPr="002A3C51">
        <w:rPr>
          <w:rFonts w:cs="Arial"/>
          <w:i/>
          <w:color w:val="0070C0"/>
          <w:sz w:val="20"/>
          <w:lang w:val="en-GB"/>
        </w:rPr>
        <w:t>)</w:t>
      </w:r>
    </w:p>
    <w:bookmarkEnd w:id="6"/>
    <w:p w14:paraId="3E65818C" w14:textId="77777777" w:rsidR="00154128" w:rsidRPr="002A3C51" w:rsidRDefault="00C553B8" w:rsidP="00C553B8">
      <w:pPr>
        <w:pStyle w:val="level1"/>
        <w:widowControl w:val="0"/>
        <w:spacing w:before="120" w:after="0" w:line="276" w:lineRule="auto"/>
        <w:ind w:left="0" w:firstLine="0"/>
        <w:jc w:val="both"/>
        <w:rPr>
          <w:rFonts w:cs="Arial"/>
          <w:b w:val="0"/>
          <w:sz w:val="22"/>
          <w:szCs w:val="22"/>
          <w:u w:val="single"/>
          <w:lang w:val="en-GB"/>
        </w:rPr>
      </w:pPr>
      <w:r w:rsidRPr="002A3C51">
        <w:rPr>
          <w:rFonts w:cs="Arial"/>
          <w:b w:val="0"/>
          <w:sz w:val="22"/>
          <w:szCs w:val="22"/>
          <w:u w:val="single"/>
          <w:lang w:val="en-GB"/>
        </w:rPr>
        <w:t>Ke</w:t>
      </w:r>
      <w:r w:rsidR="00E502F4" w:rsidRPr="002A3C51">
        <w:rPr>
          <w:rFonts w:cs="Arial"/>
          <w:b w:val="0"/>
          <w:sz w:val="22"/>
          <w:szCs w:val="22"/>
          <w:u w:val="single"/>
          <w:lang w:val="en-GB"/>
        </w:rPr>
        <w:t xml:space="preserve">y </w:t>
      </w:r>
      <w:r w:rsidRPr="002A3C51">
        <w:rPr>
          <w:rFonts w:cs="Arial"/>
          <w:b w:val="0"/>
          <w:sz w:val="22"/>
          <w:szCs w:val="22"/>
          <w:u w:val="single"/>
          <w:lang w:val="en-GB"/>
        </w:rPr>
        <w:t>dat</w:t>
      </w:r>
      <w:r w:rsidR="00E502F4" w:rsidRPr="002A3C51">
        <w:rPr>
          <w:rFonts w:cs="Arial"/>
          <w:b w:val="0"/>
          <w:sz w:val="22"/>
          <w:szCs w:val="22"/>
          <w:u w:val="single"/>
          <w:lang w:val="en-GB"/>
        </w:rPr>
        <w:t>a</w:t>
      </w:r>
      <w:r w:rsidRPr="002A3C51">
        <w:rPr>
          <w:rFonts w:cs="Arial"/>
          <w:b w:val="0"/>
          <w:sz w:val="22"/>
          <w:szCs w:val="22"/>
          <w:u w:val="single"/>
          <w:lang w:val="en-GB"/>
        </w:rPr>
        <w:t>:</w:t>
      </w:r>
    </w:p>
    <w:p w14:paraId="5727AC27" w14:textId="77777777" w:rsidR="00154128" w:rsidRPr="002A3C51" w:rsidRDefault="00E502F4"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Year established</w:t>
      </w:r>
      <w:r w:rsidR="00154128" w:rsidRPr="002A3C51">
        <w:rPr>
          <w:rFonts w:cs="Arial"/>
          <w:b w:val="0"/>
          <w:sz w:val="22"/>
          <w:szCs w:val="22"/>
          <w:lang w:val="en-GB"/>
        </w:rPr>
        <w:t>:</w:t>
      </w:r>
    </w:p>
    <w:p w14:paraId="28043B45" w14:textId="77777777" w:rsidR="00154128" w:rsidRPr="002A3C51" w:rsidRDefault="00154128"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A</w:t>
      </w:r>
      <w:r w:rsidR="00E502F4" w:rsidRPr="002A3C51">
        <w:rPr>
          <w:rFonts w:cs="Arial"/>
          <w:b w:val="0"/>
          <w:sz w:val="22"/>
          <w:szCs w:val="22"/>
          <w:lang w:val="en-GB"/>
        </w:rPr>
        <w:t xml:space="preserve">dmission to joint funding by Federal and </w:t>
      </w:r>
      <w:r w:rsidR="00E502F4" w:rsidRPr="002A3C51">
        <w:rPr>
          <w:rFonts w:cs="Arial"/>
          <w:b w:val="0"/>
          <w:i/>
          <w:sz w:val="22"/>
          <w:szCs w:val="22"/>
          <w:lang w:val="en-GB"/>
        </w:rPr>
        <w:t>Länder</w:t>
      </w:r>
      <w:r w:rsidR="00E502F4" w:rsidRPr="002A3C51">
        <w:rPr>
          <w:rFonts w:cs="Arial"/>
          <w:b w:val="0"/>
          <w:sz w:val="22"/>
          <w:szCs w:val="22"/>
          <w:lang w:val="en-GB"/>
        </w:rPr>
        <w:t xml:space="preserve"> Governments</w:t>
      </w:r>
      <w:r w:rsidRPr="002A3C51">
        <w:rPr>
          <w:rFonts w:cs="Arial"/>
          <w:b w:val="0"/>
          <w:sz w:val="22"/>
          <w:szCs w:val="22"/>
          <w:lang w:val="en-GB"/>
        </w:rPr>
        <w:t>:</w:t>
      </w:r>
    </w:p>
    <w:p w14:paraId="45629D82" w14:textId="77777777" w:rsidR="00154128" w:rsidRPr="002A3C51" w:rsidRDefault="00154128"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A</w:t>
      </w:r>
      <w:r w:rsidR="00E502F4" w:rsidRPr="002A3C51">
        <w:rPr>
          <w:rFonts w:cs="Arial"/>
          <w:b w:val="0"/>
          <w:sz w:val="22"/>
          <w:szCs w:val="22"/>
          <w:lang w:val="en-GB"/>
        </w:rPr>
        <w:t>dmission to the Leibniz Association</w:t>
      </w:r>
      <w:r w:rsidRPr="002A3C51">
        <w:rPr>
          <w:rFonts w:cs="Arial"/>
          <w:b w:val="0"/>
          <w:sz w:val="22"/>
          <w:szCs w:val="22"/>
          <w:lang w:val="en-GB"/>
        </w:rPr>
        <w:t>:</w:t>
      </w:r>
    </w:p>
    <w:p w14:paraId="73415D17" w14:textId="77777777" w:rsidR="00154128" w:rsidRPr="002A3C51" w:rsidRDefault="00E502F4"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Year of last statement by the</w:t>
      </w:r>
      <w:r w:rsidR="00CE26F7" w:rsidRPr="002A3C51">
        <w:rPr>
          <w:rFonts w:cs="Arial"/>
          <w:b w:val="0"/>
          <w:sz w:val="22"/>
          <w:szCs w:val="22"/>
          <w:lang w:val="en-GB"/>
        </w:rPr>
        <w:t xml:space="preserve"> Leibniz</w:t>
      </w:r>
      <w:r w:rsidRPr="002A3C51">
        <w:rPr>
          <w:rFonts w:cs="Arial"/>
          <w:b w:val="0"/>
          <w:sz w:val="22"/>
          <w:szCs w:val="22"/>
          <w:lang w:val="en-GB"/>
        </w:rPr>
        <w:t xml:space="preserve"> Senate or the German Council of Science and Humanities</w:t>
      </w:r>
      <w:r w:rsidR="00154128" w:rsidRPr="002A3C51">
        <w:rPr>
          <w:rFonts w:cs="Arial"/>
          <w:b w:val="0"/>
          <w:sz w:val="22"/>
          <w:szCs w:val="22"/>
          <w:lang w:val="en-GB"/>
        </w:rPr>
        <w:t>:</w:t>
      </w:r>
    </w:p>
    <w:p w14:paraId="2D9D2588" w14:textId="77777777" w:rsidR="00C605EC" w:rsidRPr="002A3C51" w:rsidRDefault="00E502F4"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 xml:space="preserve">Legal </w:t>
      </w:r>
      <w:r w:rsidR="00C605EC" w:rsidRPr="002A3C51">
        <w:rPr>
          <w:rFonts w:cs="Arial"/>
          <w:b w:val="0"/>
          <w:sz w:val="22"/>
          <w:szCs w:val="22"/>
          <w:lang w:val="en-GB"/>
        </w:rPr>
        <w:t xml:space="preserve">form: </w:t>
      </w:r>
    </w:p>
    <w:p w14:paraId="00B594B9" w14:textId="77777777" w:rsidR="00C605EC" w:rsidRPr="002A3C51" w:rsidRDefault="00CC680A"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 xml:space="preserve">Responsible department at </w:t>
      </w:r>
      <w:r w:rsidRPr="002A3C51">
        <w:rPr>
          <w:rFonts w:cs="Arial"/>
          <w:b w:val="0"/>
          <w:i/>
          <w:sz w:val="22"/>
          <w:szCs w:val="22"/>
          <w:lang w:val="en-GB"/>
        </w:rPr>
        <w:t>Länder</w:t>
      </w:r>
      <w:r w:rsidRPr="002A3C51">
        <w:rPr>
          <w:rFonts w:cs="Arial"/>
          <w:b w:val="0"/>
          <w:sz w:val="22"/>
          <w:szCs w:val="22"/>
          <w:lang w:val="en-GB"/>
        </w:rPr>
        <w:t xml:space="preserve"> level</w:t>
      </w:r>
      <w:r w:rsidR="00C605EC" w:rsidRPr="002A3C51">
        <w:rPr>
          <w:rFonts w:cs="Arial"/>
          <w:b w:val="0"/>
          <w:sz w:val="22"/>
          <w:szCs w:val="22"/>
          <w:lang w:val="en-GB"/>
        </w:rPr>
        <w:t>:</w:t>
      </w:r>
    </w:p>
    <w:p w14:paraId="5117272B" w14:textId="77777777" w:rsidR="00C605EC" w:rsidRPr="002A3C51" w:rsidRDefault="00CC680A"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Responsible department at Federal level</w:t>
      </w:r>
      <w:r w:rsidR="00C605EC" w:rsidRPr="002A3C51">
        <w:rPr>
          <w:rFonts w:cs="Arial"/>
          <w:b w:val="0"/>
          <w:sz w:val="22"/>
          <w:szCs w:val="22"/>
          <w:lang w:val="en-GB"/>
        </w:rPr>
        <w:t>:</w:t>
      </w:r>
    </w:p>
    <w:p w14:paraId="00466BAD" w14:textId="77777777" w:rsidR="00636907" w:rsidRPr="002A3C51" w:rsidRDefault="00CC680A"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 xml:space="preserve">Total </w:t>
      </w:r>
      <w:r w:rsidR="00E22B58" w:rsidRPr="002A3C51">
        <w:rPr>
          <w:rFonts w:cs="Arial"/>
          <w:b w:val="0"/>
          <w:sz w:val="22"/>
          <w:szCs w:val="22"/>
          <w:lang w:val="en-GB"/>
        </w:rPr>
        <w:t>budget</w:t>
      </w:r>
      <w:r w:rsidR="00636907" w:rsidRPr="002A3C51">
        <w:rPr>
          <w:rFonts w:cs="Arial"/>
          <w:b w:val="0"/>
          <w:sz w:val="22"/>
          <w:szCs w:val="22"/>
          <w:lang w:val="en-GB"/>
        </w:rPr>
        <w:t xml:space="preserve"> (</w:t>
      </w:r>
      <w:r w:rsidRPr="002A3C51">
        <w:rPr>
          <w:rFonts w:cs="Arial"/>
          <w:b w:val="0"/>
          <w:sz w:val="22"/>
          <w:szCs w:val="22"/>
          <w:lang w:val="en-GB"/>
        </w:rPr>
        <w:t>see overview in Chapter</w:t>
      </w:r>
      <w:r w:rsidR="00636907" w:rsidRPr="002A3C51">
        <w:rPr>
          <w:rFonts w:cs="Arial"/>
          <w:b w:val="0"/>
          <w:sz w:val="22"/>
          <w:szCs w:val="22"/>
          <w:lang w:val="en-GB"/>
        </w:rPr>
        <w:t xml:space="preserve"> </w:t>
      </w:r>
      <w:r w:rsidR="001C3D69" w:rsidRPr="002A3C51">
        <w:rPr>
          <w:rFonts w:cs="Arial"/>
          <w:b w:val="0"/>
          <w:sz w:val="22"/>
          <w:szCs w:val="22"/>
          <w:lang w:val="en-GB"/>
        </w:rPr>
        <w:t>4</w:t>
      </w:r>
      <w:r w:rsidR="00636907" w:rsidRPr="002A3C51">
        <w:rPr>
          <w:rFonts w:cs="Arial"/>
          <w:b w:val="0"/>
          <w:sz w:val="22"/>
          <w:szCs w:val="22"/>
          <w:lang w:val="en-GB"/>
        </w:rPr>
        <w:t>.1)</w:t>
      </w:r>
      <w:r w:rsidR="00E22B58" w:rsidRPr="002A3C51">
        <w:rPr>
          <w:rFonts w:cs="Arial"/>
          <w:b w:val="0"/>
          <w:sz w:val="22"/>
          <w:szCs w:val="22"/>
          <w:lang w:val="en-GB"/>
        </w:rPr>
        <w:t>:</w:t>
      </w:r>
      <w:r w:rsidR="00636907" w:rsidRPr="002A3C51">
        <w:rPr>
          <w:rFonts w:cs="Arial"/>
          <w:b w:val="0"/>
          <w:sz w:val="22"/>
          <w:szCs w:val="22"/>
          <w:lang w:val="en-GB"/>
        </w:rPr>
        <w:t xml:space="preserve"> </w:t>
      </w:r>
    </w:p>
    <w:p w14:paraId="289D7CA1" w14:textId="77777777" w:rsidR="00636907" w:rsidRPr="002A3C51" w:rsidRDefault="00E636C0" w:rsidP="00C00EC2">
      <w:pPr>
        <w:pStyle w:val="level1"/>
        <w:widowControl w:val="0"/>
        <w:spacing w:before="0" w:after="60" w:line="276" w:lineRule="auto"/>
        <w:ind w:left="709" w:firstLine="0"/>
        <w:jc w:val="both"/>
        <w:rPr>
          <w:rFonts w:cs="Arial"/>
          <w:b w:val="0"/>
          <w:sz w:val="22"/>
          <w:szCs w:val="22"/>
          <w:lang w:val="en-GB"/>
        </w:rPr>
      </w:pPr>
      <w:r w:rsidRPr="002A3C51">
        <w:rPr>
          <w:rFonts w:cs="Arial"/>
          <w:b w:val="0"/>
          <w:sz w:val="22"/>
          <w:szCs w:val="22"/>
          <w:lang w:val="en-GB"/>
        </w:rPr>
        <w:t>€ __</w:t>
      </w:r>
      <w:r w:rsidR="00CC680A" w:rsidRPr="002A3C51">
        <w:rPr>
          <w:rFonts w:cs="Arial"/>
          <w:b w:val="0"/>
          <w:sz w:val="22"/>
          <w:szCs w:val="22"/>
          <w:lang w:val="en-GB"/>
        </w:rPr>
        <w:t>m institutional funding</w:t>
      </w:r>
      <w:r w:rsidR="00636907" w:rsidRPr="002A3C51">
        <w:rPr>
          <w:rFonts w:cs="Arial"/>
          <w:b w:val="0"/>
          <w:sz w:val="22"/>
          <w:szCs w:val="22"/>
          <w:lang w:val="en-GB"/>
        </w:rPr>
        <w:t xml:space="preserve"> </w:t>
      </w:r>
    </w:p>
    <w:p w14:paraId="3CC2E97B" w14:textId="77777777" w:rsidR="00636907" w:rsidRPr="002A3C51" w:rsidRDefault="00E636C0" w:rsidP="00C00EC2">
      <w:pPr>
        <w:pStyle w:val="level1"/>
        <w:widowControl w:val="0"/>
        <w:spacing w:before="0" w:after="60" w:line="276" w:lineRule="auto"/>
        <w:ind w:left="709" w:firstLine="0"/>
        <w:jc w:val="both"/>
        <w:rPr>
          <w:rFonts w:cs="Arial"/>
          <w:b w:val="0"/>
          <w:sz w:val="22"/>
          <w:szCs w:val="22"/>
          <w:lang w:val="en-GB"/>
        </w:rPr>
      </w:pPr>
      <w:r w:rsidRPr="002A3C51">
        <w:rPr>
          <w:rFonts w:cs="Arial"/>
          <w:b w:val="0"/>
          <w:sz w:val="22"/>
          <w:szCs w:val="22"/>
          <w:lang w:val="en-GB"/>
        </w:rPr>
        <w:t>€ __m</w:t>
      </w:r>
      <w:r w:rsidR="00CC680A" w:rsidRPr="002A3C51">
        <w:rPr>
          <w:rFonts w:cs="Arial"/>
          <w:b w:val="0"/>
          <w:sz w:val="22"/>
          <w:szCs w:val="22"/>
          <w:lang w:val="en-GB"/>
        </w:rPr>
        <w:t xml:space="preserve"> revenue from project grants</w:t>
      </w:r>
    </w:p>
    <w:p w14:paraId="1C83F65E" w14:textId="77777777" w:rsidR="00636907" w:rsidRPr="002A3C51" w:rsidRDefault="00E636C0" w:rsidP="00C00EC2">
      <w:pPr>
        <w:pStyle w:val="level1"/>
        <w:widowControl w:val="0"/>
        <w:spacing w:before="0" w:after="60" w:line="276" w:lineRule="auto"/>
        <w:ind w:left="709" w:firstLine="0"/>
        <w:jc w:val="both"/>
        <w:rPr>
          <w:rFonts w:cs="Arial"/>
          <w:b w:val="0"/>
          <w:sz w:val="22"/>
          <w:szCs w:val="22"/>
          <w:lang w:val="en-GB"/>
        </w:rPr>
      </w:pPr>
      <w:r w:rsidRPr="002A3C51">
        <w:rPr>
          <w:rFonts w:cs="Arial"/>
          <w:b w:val="0"/>
          <w:sz w:val="22"/>
          <w:szCs w:val="22"/>
          <w:lang w:val="en-GB"/>
        </w:rPr>
        <w:t>€ __m</w:t>
      </w:r>
      <w:r w:rsidR="00CC680A" w:rsidRPr="002A3C51">
        <w:rPr>
          <w:rFonts w:cs="Arial"/>
          <w:b w:val="0"/>
          <w:sz w:val="22"/>
          <w:szCs w:val="22"/>
          <w:lang w:val="en-GB"/>
        </w:rPr>
        <w:t xml:space="preserve"> revenue from services</w:t>
      </w:r>
    </w:p>
    <w:p w14:paraId="0D8F3018" w14:textId="77777777" w:rsidR="00636907" w:rsidRPr="002A3C51" w:rsidRDefault="00CC680A"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Number of staff</w:t>
      </w:r>
      <w:r w:rsidR="00636907" w:rsidRPr="002A3C51">
        <w:rPr>
          <w:rFonts w:cs="Arial"/>
          <w:b w:val="0"/>
          <w:sz w:val="22"/>
          <w:szCs w:val="22"/>
          <w:lang w:val="en-GB"/>
        </w:rPr>
        <w:t xml:space="preserve"> (</w:t>
      </w:r>
      <w:r w:rsidRPr="002A3C51">
        <w:rPr>
          <w:rFonts w:cs="Arial"/>
          <w:b w:val="0"/>
          <w:sz w:val="22"/>
          <w:szCs w:val="22"/>
          <w:lang w:val="en-GB"/>
        </w:rPr>
        <w:t>see overview in Chapter</w:t>
      </w:r>
      <w:r w:rsidR="00636907" w:rsidRPr="002A3C51">
        <w:rPr>
          <w:rFonts w:cs="Arial"/>
          <w:b w:val="0"/>
          <w:sz w:val="22"/>
          <w:szCs w:val="22"/>
          <w:lang w:val="en-GB"/>
        </w:rPr>
        <w:t xml:space="preserve"> </w:t>
      </w:r>
      <w:r w:rsidR="001C3D69" w:rsidRPr="002A3C51">
        <w:rPr>
          <w:rFonts w:cs="Arial"/>
          <w:b w:val="0"/>
          <w:sz w:val="22"/>
          <w:szCs w:val="22"/>
          <w:lang w:val="en-GB"/>
        </w:rPr>
        <w:t>5</w:t>
      </w:r>
      <w:r w:rsidR="00636907" w:rsidRPr="002A3C51">
        <w:rPr>
          <w:rFonts w:cs="Arial"/>
          <w:b w:val="0"/>
          <w:sz w:val="22"/>
          <w:szCs w:val="22"/>
          <w:lang w:val="en-GB"/>
        </w:rPr>
        <w:t>)</w:t>
      </w:r>
      <w:r w:rsidR="00E22B58" w:rsidRPr="002A3C51">
        <w:rPr>
          <w:rFonts w:cs="Arial"/>
          <w:b w:val="0"/>
          <w:sz w:val="22"/>
          <w:szCs w:val="22"/>
          <w:lang w:val="en-GB"/>
        </w:rPr>
        <w:t>:</w:t>
      </w:r>
      <w:r w:rsidR="00636907" w:rsidRPr="002A3C51">
        <w:rPr>
          <w:rFonts w:cs="Arial"/>
          <w:b w:val="0"/>
          <w:sz w:val="22"/>
          <w:szCs w:val="22"/>
          <w:lang w:val="en-GB"/>
        </w:rPr>
        <w:t xml:space="preserve"> </w:t>
      </w:r>
    </w:p>
    <w:p w14:paraId="3330A5E2" w14:textId="77777777" w:rsidR="005C5A39" w:rsidRPr="002A3C51" w:rsidRDefault="005C5A39" w:rsidP="005C5A39">
      <w:pPr>
        <w:pStyle w:val="level1"/>
        <w:spacing w:before="0" w:after="60" w:line="276" w:lineRule="auto"/>
        <w:ind w:left="709" w:firstLine="0"/>
        <w:jc w:val="both"/>
        <w:rPr>
          <w:rFonts w:cs="Arial"/>
          <w:b w:val="0"/>
          <w:sz w:val="22"/>
          <w:szCs w:val="22"/>
          <w:lang w:val="en-GB"/>
        </w:rPr>
      </w:pPr>
      <w:r w:rsidRPr="002A3C51">
        <w:rPr>
          <w:rFonts w:cs="Arial"/>
          <w:b w:val="0"/>
          <w:bCs/>
          <w:sz w:val="22"/>
          <w:szCs w:val="22"/>
          <w:lang w:val="en-GB"/>
        </w:rPr>
        <w:t>__ individuals “research and scientific services”</w:t>
      </w:r>
    </w:p>
    <w:p w14:paraId="6C58A797" w14:textId="77777777" w:rsidR="005C5A39" w:rsidRPr="002A3C51" w:rsidRDefault="005C5A39" w:rsidP="005C5A39">
      <w:pPr>
        <w:pStyle w:val="level1"/>
        <w:spacing w:before="0" w:after="60" w:line="276" w:lineRule="auto"/>
        <w:ind w:left="709" w:firstLine="0"/>
        <w:jc w:val="both"/>
        <w:rPr>
          <w:rFonts w:cs="Arial"/>
          <w:b w:val="0"/>
          <w:bCs/>
          <w:sz w:val="22"/>
          <w:szCs w:val="22"/>
          <w:lang w:val="en-GB"/>
        </w:rPr>
      </w:pPr>
      <w:r w:rsidRPr="002A3C51">
        <w:rPr>
          <w:rFonts w:cs="Arial"/>
          <w:b w:val="0"/>
          <w:bCs/>
          <w:sz w:val="22"/>
          <w:szCs w:val="22"/>
          <w:lang w:val="en-GB"/>
        </w:rPr>
        <w:t>__ individuals “science supporting staff (laboratories, technical support etc.)”</w:t>
      </w:r>
    </w:p>
    <w:p w14:paraId="2022398E" w14:textId="77777777" w:rsidR="005C5A39" w:rsidRPr="002A3C51" w:rsidRDefault="005C5A39" w:rsidP="005C5A39">
      <w:pPr>
        <w:pStyle w:val="level1"/>
        <w:spacing w:before="0" w:after="60" w:line="276" w:lineRule="auto"/>
        <w:ind w:left="709" w:firstLine="0"/>
        <w:jc w:val="both"/>
        <w:rPr>
          <w:rFonts w:cs="Arial"/>
          <w:b w:val="0"/>
          <w:bCs/>
          <w:sz w:val="22"/>
          <w:szCs w:val="22"/>
          <w:lang w:val="en-GB"/>
        </w:rPr>
      </w:pPr>
      <w:r w:rsidRPr="002A3C51">
        <w:rPr>
          <w:rFonts w:cs="Arial"/>
          <w:b w:val="0"/>
          <w:bCs/>
          <w:sz w:val="22"/>
          <w:szCs w:val="22"/>
          <w:lang w:val="en-GB"/>
        </w:rPr>
        <w:t>__ individuals “science supporting staff (administration)”</w:t>
      </w:r>
    </w:p>
    <w:p w14:paraId="7C241904" w14:textId="77777777" w:rsidR="00636907" w:rsidRPr="002A3C51" w:rsidRDefault="00636907" w:rsidP="00C00EC2">
      <w:pPr>
        <w:pStyle w:val="level1"/>
        <w:widowControl w:val="0"/>
        <w:spacing w:before="0" w:after="60" w:line="276" w:lineRule="auto"/>
        <w:ind w:left="0" w:firstLine="0"/>
        <w:jc w:val="both"/>
        <w:rPr>
          <w:rFonts w:cs="Arial"/>
          <w:b w:val="0"/>
          <w:sz w:val="22"/>
          <w:szCs w:val="22"/>
          <w:lang w:val="en-GB"/>
        </w:rPr>
      </w:pPr>
      <w:r w:rsidRPr="002A3C51">
        <w:rPr>
          <w:rFonts w:cs="Arial"/>
          <w:b w:val="0"/>
          <w:sz w:val="22"/>
          <w:szCs w:val="22"/>
          <w:lang w:val="en-GB"/>
        </w:rPr>
        <w:t>S</w:t>
      </w:r>
      <w:r w:rsidR="00CC680A" w:rsidRPr="002A3C51">
        <w:rPr>
          <w:rFonts w:cs="Arial"/>
          <w:b w:val="0"/>
          <w:sz w:val="22"/>
          <w:szCs w:val="22"/>
          <w:lang w:val="en-GB"/>
        </w:rPr>
        <w:t>tatutory mission</w:t>
      </w:r>
      <w:r w:rsidR="00A23A16" w:rsidRPr="002A3C51">
        <w:rPr>
          <w:rFonts w:cs="Arial"/>
          <w:b w:val="0"/>
          <w:sz w:val="22"/>
          <w:szCs w:val="22"/>
          <w:lang w:val="en-GB"/>
        </w:rPr>
        <w:t xml:space="preserve"> </w:t>
      </w:r>
      <w:r w:rsidR="00A23A16" w:rsidRPr="002A3C51">
        <w:rPr>
          <w:rFonts w:cs="Arial"/>
          <w:b w:val="0"/>
          <w:i/>
          <w:color w:val="0070C0"/>
          <w:sz w:val="20"/>
          <w:lang w:val="en-GB"/>
        </w:rPr>
        <w:t>(</w:t>
      </w:r>
      <w:r w:rsidR="00CC680A" w:rsidRPr="002A3C51">
        <w:rPr>
          <w:rFonts w:cs="Arial"/>
          <w:b w:val="0"/>
          <w:i/>
          <w:color w:val="0070C0"/>
          <w:sz w:val="20"/>
          <w:lang w:val="en-GB"/>
        </w:rPr>
        <w:t>quoted from the Statutes, Articles of Association or similar</w:t>
      </w:r>
      <w:r w:rsidR="00A23A16" w:rsidRPr="002A3C51">
        <w:rPr>
          <w:rFonts w:cs="Arial"/>
          <w:b w:val="0"/>
          <w:i/>
          <w:color w:val="0070C0"/>
          <w:sz w:val="20"/>
          <w:lang w:val="en-GB"/>
        </w:rPr>
        <w:t>)</w:t>
      </w:r>
      <w:r w:rsidR="00EA30E5" w:rsidRPr="002A3C51">
        <w:rPr>
          <w:rFonts w:cs="Arial"/>
          <w:b w:val="0"/>
          <w:sz w:val="22"/>
          <w:szCs w:val="22"/>
          <w:lang w:val="en-GB"/>
        </w:rPr>
        <w:t>:</w:t>
      </w:r>
    </w:p>
    <w:p w14:paraId="0FE0AC90" w14:textId="77777777" w:rsidR="00154128" w:rsidRPr="002A3C51" w:rsidRDefault="00C553B8" w:rsidP="00C553B8">
      <w:pPr>
        <w:pStyle w:val="level1"/>
        <w:widowControl w:val="0"/>
        <w:spacing w:before="120" w:after="0" w:line="276" w:lineRule="auto"/>
        <w:ind w:left="0" w:firstLine="0"/>
        <w:jc w:val="both"/>
        <w:rPr>
          <w:rFonts w:cs="Arial"/>
          <w:b w:val="0"/>
          <w:sz w:val="22"/>
          <w:szCs w:val="22"/>
          <w:u w:val="single"/>
          <w:lang w:val="en-GB"/>
        </w:rPr>
      </w:pPr>
      <w:r w:rsidRPr="002A3C51">
        <w:rPr>
          <w:rFonts w:cs="Arial"/>
          <w:b w:val="0"/>
          <w:sz w:val="22"/>
          <w:szCs w:val="22"/>
          <w:u w:val="single"/>
          <w:lang w:val="en-GB"/>
        </w:rPr>
        <w:t>Organisation:</w:t>
      </w:r>
    </w:p>
    <w:p w14:paraId="3948B866" w14:textId="77777777" w:rsidR="002D2A2E" w:rsidRPr="002A3C51" w:rsidRDefault="001A7E48" w:rsidP="006C2FEC">
      <w:pPr>
        <w:pStyle w:val="level1"/>
        <w:widowControl w:val="0"/>
        <w:spacing w:before="0" w:after="60"/>
        <w:ind w:left="0" w:firstLine="0"/>
        <w:jc w:val="both"/>
        <w:rPr>
          <w:rFonts w:cs="Arial"/>
          <w:b w:val="0"/>
          <w:i/>
          <w:color w:val="0070C0"/>
          <w:sz w:val="20"/>
          <w:lang w:val="en-GB"/>
        </w:rPr>
      </w:pPr>
      <w:r w:rsidRPr="002A3C51">
        <w:rPr>
          <w:rFonts w:cs="Arial"/>
          <w:b w:val="0"/>
          <w:i/>
          <w:color w:val="0070C0"/>
          <w:sz w:val="20"/>
          <w:lang w:val="en-GB"/>
        </w:rPr>
        <w:t>With reference to the organisational chart, p</w:t>
      </w:r>
      <w:r w:rsidR="008666E5" w:rsidRPr="002A3C51">
        <w:rPr>
          <w:rFonts w:cs="Arial"/>
          <w:b w:val="0"/>
          <w:i/>
          <w:color w:val="0070C0"/>
          <w:sz w:val="20"/>
          <w:lang w:val="en-GB"/>
        </w:rPr>
        <w:t>lease explain briefly how work is divided up in the sub</w:t>
      </w:r>
      <w:r w:rsidRPr="002A3C51">
        <w:rPr>
          <w:rFonts w:cs="Arial"/>
          <w:b w:val="0"/>
          <w:i/>
          <w:color w:val="0070C0"/>
          <w:sz w:val="20"/>
          <w:lang w:val="en-GB"/>
        </w:rPr>
        <w:t>divisions</w:t>
      </w:r>
      <w:r w:rsidR="008666E5" w:rsidRPr="002A3C51">
        <w:rPr>
          <w:rFonts w:cs="Arial"/>
          <w:b w:val="0"/>
          <w:i/>
          <w:color w:val="0070C0"/>
          <w:sz w:val="20"/>
          <w:lang w:val="en-GB"/>
        </w:rPr>
        <w:t xml:space="preserve"> in Chapter 7.</w:t>
      </w:r>
      <w:r w:rsidR="002D2A2E" w:rsidRPr="002A3C51">
        <w:rPr>
          <w:rFonts w:cs="Arial"/>
          <w:b w:val="0"/>
          <w:i/>
          <w:color w:val="0070C0"/>
          <w:sz w:val="20"/>
          <w:lang w:val="en-GB"/>
        </w:rPr>
        <w:t xml:space="preserve"> </w:t>
      </w:r>
    </w:p>
    <w:p w14:paraId="35D701B7" w14:textId="77777777" w:rsidR="00C553B8" w:rsidRPr="002A3C51" w:rsidRDefault="008666E5" w:rsidP="006C2FEC">
      <w:pPr>
        <w:pStyle w:val="level1"/>
        <w:widowControl w:val="0"/>
        <w:spacing w:before="0" w:after="60"/>
        <w:ind w:left="0" w:firstLine="0"/>
        <w:jc w:val="both"/>
        <w:rPr>
          <w:rFonts w:cs="Arial"/>
          <w:b w:val="0"/>
          <w:i/>
          <w:color w:val="0070C0"/>
          <w:sz w:val="20"/>
          <w:lang w:val="en-GB"/>
        </w:rPr>
      </w:pPr>
      <w:r w:rsidRPr="002A3C51">
        <w:rPr>
          <w:rFonts w:cs="Arial"/>
          <w:b w:val="0"/>
          <w:i/>
          <w:color w:val="0070C0"/>
          <w:sz w:val="20"/>
          <w:lang w:val="en-GB"/>
        </w:rPr>
        <w:t>Please include the following overview in the appropriate place</w:t>
      </w:r>
      <w:r w:rsidR="00E22B58" w:rsidRPr="002A3C51">
        <w:rPr>
          <w:rFonts w:cs="Arial"/>
          <w:b w:val="0"/>
          <w:i/>
          <w:color w:val="0070C0"/>
          <w:sz w:val="20"/>
          <w:lang w:val="en-GB"/>
        </w:rPr>
        <w:t>:</w:t>
      </w:r>
    </w:p>
    <w:p w14:paraId="14698919" w14:textId="77777777" w:rsidR="00D91A64" w:rsidRPr="002A3C51" w:rsidRDefault="003A2178" w:rsidP="006222FE">
      <w:pPr>
        <w:pStyle w:val="level1"/>
        <w:widowControl w:val="0"/>
        <w:spacing w:before="0" w:after="60"/>
        <w:jc w:val="both"/>
        <w:rPr>
          <w:rFonts w:cs="Arial"/>
          <w:b w:val="0"/>
          <w:sz w:val="22"/>
          <w:szCs w:val="22"/>
          <w:lang w:val="en-GB"/>
        </w:rPr>
      </w:pPr>
      <w:r w:rsidRPr="002A3C51">
        <w:rPr>
          <w:rFonts w:cs="Arial"/>
          <w:b w:val="0"/>
          <w:sz w:val="22"/>
          <w:szCs w:val="22"/>
          <w:lang w:val="en-GB"/>
        </w:rPr>
        <w:t xml:space="preserve">i) </w:t>
      </w:r>
      <w:r w:rsidR="00D91A64" w:rsidRPr="002A3C51">
        <w:rPr>
          <w:rFonts w:cs="Arial"/>
          <w:b w:val="0"/>
          <w:sz w:val="22"/>
          <w:szCs w:val="22"/>
          <w:lang w:val="en-GB"/>
        </w:rPr>
        <w:t>Organi</w:t>
      </w:r>
      <w:r w:rsidR="008666E5" w:rsidRPr="002A3C51">
        <w:rPr>
          <w:rFonts w:cs="Arial"/>
          <w:b w:val="0"/>
          <w:sz w:val="22"/>
          <w:szCs w:val="22"/>
          <w:lang w:val="en-GB"/>
        </w:rPr>
        <w:t>sational chart</w:t>
      </w:r>
      <w:r w:rsidR="00EE1811" w:rsidRPr="002A3C51">
        <w:rPr>
          <w:rFonts w:cs="Arial"/>
          <w:b w:val="0"/>
          <w:sz w:val="22"/>
          <w:szCs w:val="22"/>
          <w:lang w:val="en-GB"/>
        </w:rPr>
        <w:t xml:space="preserve"> </w:t>
      </w:r>
      <w:r w:rsidR="00EE1811" w:rsidRPr="002A3C51">
        <w:rPr>
          <w:rFonts w:cs="Arial"/>
          <w:b w:val="0"/>
          <w:i/>
          <w:color w:val="0070C0"/>
          <w:sz w:val="20"/>
          <w:lang w:val="en-GB"/>
        </w:rPr>
        <w:t>(</w:t>
      </w:r>
      <w:r w:rsidR="008666E5" w:rsidRPr="002A3C51">
        <w:rPr>
          <w:rFonts w:cs="Arial"/>
          <w:b w:val="0"/>
          <w:i/>
          <w:color w:val="0070C0"/>
          <w:sz w:val="20"/>
          <w:lang w:val="en-GB"/>
        </w:rPr>
        <w:t>clearly legible and on one page only please</w:t>
      </w:r>
      <w:r w:rsidR="00EE1811" w:rsidRPr="002A3C51">
        <w:rPr>
          <w:rFonts w:cs="Arial"/>
          <w:b w:val="0"/>
          <w:i/>
          <w:color w:val="0070C0"/>
          <w:sz w:val="20"/>
          <w:lang w:val="en-GB"/>
        </w:rPr>
        <w:t>)</w:t>
      </w:r>
    </w:p>
    <w:p w14:paraId="2FBD3FBA" w14:textId="77777777" w:rsidR="00C553B8" w:rsidRPr="002A3C51" w:rsidRDefault="00C553B8" w:rsidP="00733338">
      <w:pPr>
        <w:pStyle w:val="level1"/>
        <w:widowControl w:val="0"/>
        <w:spacing w:before="0" w:after="60"/>
        <w:jc w:val="both"/>
        <w:rPr>
          <w:rFonts w:cs="Arial"/>
          <w:b w:val="0"/>
          <w:sz w:val="22"/>
          <w:szCs w:val="22"/>
          <w:lang w:val="en-GB"/>
        </w:rPr>
      </w:pPr>
    </w:p>
    <w:p w14:paraId="0A428C87" w14:textId="77777777" w:rsidR="00CC6A7D" w:rsidRPr="002A3C51" w:rsidRDefault="003A2178" w:rsidP="00733338">
      <w:pPr>
        <w:pStyle w:val="level1"/>
        <w:widowControl w:val="0"/>
        <w:spacing w:before="0" w:after="60"/>
        <w:jc w:val="both"/>
        <w:rPr>
          <w:rFonts w:cs="Arial"/>
          <w:b w:val="0"/>
          <w:sz w:val="22"/>
          <w:szCs w:val="22"/>
          <w:lang w:val="en-GB"/>
        </w:rPr>
      </w:pPr>
      <w:r w:rsidRPr="002A3C51">
        <w:rPr>
          <w:rFonts w:cs="Arial"/>
          <w:b w:val="0"/>
          <w:sz w:val="22"/>
          <w:szCs w:val="22"/>
          <w:lang w:val="en-GB"/>
        </w:rPr>
        <w:t xml:space="preserve">ii) </w:t>
      </w:r>
      <w:r w:rsidR="00D91A64" w:rsidRPr="002A3C51">
        <w:rPr>
          <w:rFonts w:cs="Arial"/>
          <w:b w:val="0"/>
          <w:sz w:val="22"/>
          <w:szCs w:val="22"/>
          <w:lang w:val="en-GB"/>
        </w:rPr>
        <w:t>List</w:t>
      </w:r>
      <w:r w:rsidR="008666E5" w:rsidRPr="002A3C51">
        <w:rPr>
          <w:rFonts w:cs="Arial"/>
          <w:b w:val="0"/>
          <w:sz w:val="22"/>
          <w:szCs w:val="22"/>
          <w:lang w:val="en-GB"/>
        </w:rPr>
        <w:t xml:space="preserve"> of senior scientific staff</w:t>
      </w:r>
    </w:p>
    <w:p w14:paraId="3615D53C" w14:textId="77777777" w:rsidR="00E22B58" w:rsidRPr="002A3C51" w:rsidRDefault="004D54D6" w:rsidP="008666E5">
      <w:pPr>
        <w:pStyle w:val="level1"/>
        <w:widowControl w:val="0"/>
        <w:spacing w:before="0" w:after="60"/>
        <w:ind w:left="0" w:firstLine="0"/>
        <w:jc w:val="both"/>
        <w:rPr>
          <w:rFonts w:cs="Arial"/>
          <w:b w:val="0"/>
          <w:i/>
          <w:color w:val="0070C0"/>
          <w:sz w:val="20"/>
          <w:lang w:val="en-GB"/>
        </w:rPr>
      </w:pPr>
      <w:r w:rsidRPr="002A3C51">
        <w:rPr>
          <w:rFonts w:cs="Arial"/>
          <w:b w:val="0"/>
          <w:i/>
          <w:color w:val="0070C0"/>
          <w:sz w:val="20"/>
          <w:lang w:val="en-GB"/>
        </w:rPr>
        <w:t>(</w:t>
      </w:r>
      <w:r w:rsidR="008666E5" w:rsidRPr="002A3C51">
        <w:rPr>
          <w:rFonts w:cs="Arial"/>
          <w:b w:val="0"/>
          <w:i/>
          <w:color w:val="0070C0"/>
          <w:sz w:val="20"/>
          <w:lang w:val="en-GB"/>
        </w:rPr>
        <w:t>If there are professors at your institution who do not hold a leadership position, please include them at the end of this list.)</w:t>
      </w:r>
    </w:p>
    <w:p w14:paraId="7EA22F7E" w14:textId="77777777" w:rsidR="003C5B2F" w:rsidRPr="002A3C51" w:rsidRDefault="003C5B2F" w:rsidP="003C5B2F">
      <w:pPr>
        <w:pStyle w:val="level1"/>
        <w:widowControl w:val="0"/>
        <w:spacing w:before="0" w:after="0"/>
        <w:ind w:left="0" w:firstLine="0"/>
        <w:jc w:val="both"/>
        <w:rPr>
          <w:rFonts w:cs="Arial"/>
          <w:b w:val="0"/>
          <w:sz w:val="20"/>
          <w:lang w:val="en-GB"/>
        </w:rPr>
      </w:pPr>
    </w:p>
    <w:tbl>
      <w:tblPr>
        <w:tblpPr w:leftFromText="141" w:rightFromText="141" w:vertAnchor="text" w:horzAnchor="page" w:tblpX="1538" w:tblpY="9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2327"/>
        <w:gridCol w:w="1601"/>
        <w:gridCol w:w="3380"/>
      </w:tblGrid>
      <w:tr w:rsidR="00FA6366" w:rsidRPr="004A06A6" w14:paraId="1C303553" w14:textId="77777777" w:rsidTr="00976637">
        <w:trPr>
          <w:trHeight w:val="465"/>
        </w:trPr>
        <w:tc>
          <w:tcPr>
            <w:tcW w:w="2002" w:type="dxa"/>
            <w:tcBorders>
              <w:top w:val="single" w:sz="4" w:space="0" w:color="auto"/>
              <w:left w:val="single" w:sz="4" w:space="0" w:color="auto"/>
              <w:bottom w:val="single" w:sz="4" w:space="0" w:color="auto"/>
              <w:right w:val="single" w:sz="4" w:space="0" w:color="auto"/>
            </w:tcBorders>
            <w:vAlign w:val="center"/>
            <w:hideMark/>
          </w:tcPr>
          <w:p w14:paraId="2F04E6AA" w14:textId="77777777" w:rsidR="003C5B2F" w:rsidRPr="004A06A6" w:rsidRDefault="003C5B2F" w:rsidP="004A06A6">
            <w:pPr>
              <w:rPr>
                <w:rFonts w:cs="Arial"/>
                <w:b/>
                <w:sz w:val="22"/>
                <w:szCs w:val="22"/>
              </w:rPr>
            </w:pPr>
            <w:r w:rsidRPr="004A06A6">
              <w:rPr>
                <w:rFonts w:cs="Arial"/>
                <w:b/>
                <w:sz w:val="22"/>
                <w:szCs w:val="22"/>
              </w:rPr>
              <w:t>Name</w:t>
            </w:r>
          </w:p>
        </w:tc>
        <w:tc>
          <w:tcPr>
            <w:tcW w:w="2327" w:type="dxa"/>
            <w:tcBorders>
              <w:top w:val="single" w:sz="4" w:space="0" w:color="auto"/>
              <w:left w:val="single" w:sz="4" w:space="0" w:color="auto"/>
              <w:bottom w:val="single" w:sz="4" w:space="0" w:color="auto"/>
              <w:right w:val="single" w:sz="4" w:space="0" w:color="auto"/>
            </w:tcBorders>
            <w:vAlign w:val="center"/>
            <w:hideMark/>
          </w:tcPr>
          <w:p w14:paraId="6A11E531" w14:textId="77777777" w:rsidR="003C5B2F" w:rsidRPr="004A06A6" w:rsidRDefault="00FA6366" w:rsidP="003F05CE">
            <w:pPr>
              <w:rPr>
                <w:rFonts w:cs="Arial"/>
                <w:b/>
                <w:sz w:val="22"/>
                <w:szCs w:val="22"/>
              </w:rPr>
            </w:pPr>
            <w:r w:rsidRPr="004A06A6">
              <w:rPr>
                <w:rFonts w:cs="Arial"/>
                <w:b/>
                <w:sz w:val="22"/>
                <w:szCs w:val="22"/>
              </w:rPr>
              <w:t>Le</w:t>
            </w:r>
            <w:r w:rsidR="008666E5" w:rsidRPr="004A06A6">
              <w:rPr>
                <w:rFonts w:cs="Arial"/>
                <w:b/>
                <w:sz w:val="22"/>
                <w:szCs w:val="22"/>
              </w:rPr>
              <w:t>adership position</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B92760C" w14:textId="77777777" w:rsidR="003C5B2F" w:rsidRPr="004A06A6" w:rsidRDefault="00B77E32" w:rsidP="004A06A6">
            <w:pPr>
              <w:rPr>
                <w:rFonts w:cs="Arial"/>
                <w:b/>
                <w:sz w:val="22"/>
                <w:szCs w:val="22"/>
              </w:rPr>
            </w:pPr>
            <w:r w:rsidRPr="004A06A6">
              <w:rPr>
                <w:rFonts w:cs="Arial"/>
                <w:b/>
                <w:sz w:val="22"/>
                <w:szCs w:val="22"/>
              </w:rPr>
              <w:t>At the institute since</w:t>
            </w:r>
          </w:p>
        </w:tc>
        <w:tc>
          <w:tcPr>
            <w:tcW w:w="3380" w:type="dxa"/>
            <w:tcBorders>
              <w:top w:val="single" w:sz="4" w:space="0" w:color="auto"/>
              <w:left w:val="single" w:sz="4" w:space="0" w:color="auto"/>
              <w:bottom w:val="single" w:sz="4" w:space="0" w:color="auto"/>
              <w:right w:val="single" w:sz="4" w:space="0" w:color="auto"/>
            </w:tcBorders>
            <w:vAlign w:val="center"/>
            <w:hideMark/>
          </w:tcPr>
          <w:p w14:paraId="4CC77DC1" w14:textId="77777777" w:rsidR="003C5B2F" w:rsidRPr="004A06A6" w:rsidRDefault="00826CD1" w:rsidP="004A06A6">
            <w:pPr>
              <w:rPr>
                <w:rFonts w:cs="Arial"/>
                <w:b/>
                <w:sz w:val="22"/>
                <w:szCs w:val="22"/>
                <w:lang w:val="en-GB"/>
              </w:rPr>
            </w:pPr>
            <w:r w:rsidRPr="004A06A6">
              <w:rPr>
                <w:rFonts w:cs="Arial"/>
                <w:b/>
                <w:sz w:val="22"/>
                <w:szCs w:val="22"/>
                <w:lang w:val="en-GB"/>
              </w:rPr>
              <w:t>Y</w:t>
            </w:r>
            <w:r w:rsidR="00B77E32" w:rsidRPr="004A06A6">
              <w:rPr>
                <w:rFonts w:cs="Arial"/>
                <w:b/>
                <w:sz w:val="22"/>
                <w:szCs w:val="22"/>
                <w:lang w:val="en-GB"/>
              </w:rPr>
              <w:t>ear and salary grade of appointment as well as partner university</w:t>
            </w:r>
            <w:r w:rsidRPr="004A06A6">
              <w:rPr>
                <w:rFonts w:cs="Arial"/>
                <w:b/>
                <w:sz w:val="22"/>
                <w:szCs w:val="22"/>
                <w:lang w:val="en-GB"/>
              </w:rPr>
              <w:t>, if applicable</w:t>
            </w:r>
          </w:p>
        </w:tc>
      </w:tr>
      <w:tr w:rsidR="00FA6366" w:rsidRPr="004A06A6" w14:paraId="41FC5FE6"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007A6D53" w14:textId="77777777" w:rsidR="003C5B2F" w:rsidRPr="004A06A6" w:rsidRDefault="008666E5" w:rsidP="00C9604E">
            <w:pPr>
              <w:rPr>
                <w:rFonts w:cs="Arial"/>
                <w:sz w:val="22"/>
                <w:szCs w:val="22"/>
              </w:rPr>
            </w:pPr>
            <w:r w:rsidRPr="004A06A6">
              <w:rPr>
                <w:rFonts w:cs="Arial"/>
                <w:sz w:val="22"/>
                <w:szCs w:val="22"/>
              </w:rPr>
              <w:t>Family name, first name</w:t>
            </w:r>
          </w:p>
        </w:tc>
        <w:tc>
          <w:tcPr>
            <w:tcW w:w="2327" w:type="dxa"/>
            <w:tcBorders>
              <w:top w:val="single" w:sz="4" w:space="0" w:color="auto"/>
              <w:left w:val="single" w:sz="4" w:space="0" w:color="auto"/>
              <w:bottom w:val="single" w:sz="4" w:space="0" w:color="auto"/>
              <w:right w:val="single" w:sz="4" w:space="0" w:color="auto"/>
            </w:tcBorders>
            <w:vAlign w:val="center"/>
          </w:tcPr>
          <w:p w14:paraId="73C0B728" w14:textId="77777777" w:rsidR="003C5B2F" w:rsidRPr="004A06A6" w:rsidRDefault="008666E5" w:rsidP="003F05CE">
            <w:pPr>
              <w:rPr>
                <w:rFonts w:cs="Arial"/>
                <w:sz w:val="22"/>
                <w:szCs w:val="22"/>
              </w:rPr>
            </w:pPr>
            <w:r w:rsidRPr="004A06A6">
              <w:rPr>
                <w:rFonts w:cs="Arial"/>
                <w:sz w:val="22"/>
                <w:szCs w:val="22"/>
              </w:rPr>
              <w:t>Head of institute</w:t>
            </w:r>
            <w:r w:rsidR="00FA6366" w:rsidRPr="004A06A6">
              <w:rPr>
                <w:rFonts w:cs="Arial"/>
                <w:sz w:val="22"/>
                <w:szCs w:val="22"/>
              </w:rPr>
              <w:t xml:space="preserve"> </w:t>
            </w:r>
          </w:p>
        </w:tc>
        <w:tc>
          <w:tcPr>
            <w:tcW w:w="1601" w:type="dxa"/>
            <w:tcBorders>
              <w:top w:val="single" w:sz="4" w:space="0" w:color="auto"/>
              <w:left w:val="single" w:sz="4" w:space="0" w:color="auto"/>
              <w:bottom w:val="single" w:sz="4" w:space="0" w:color="auto"/>
              <w:right w:val="single" w:sz="4" w:space="0" w:color="auto"/>
            </w:tcBorders>
            <w:vAlign w:val="center"/>
          </w:tcPr>
          <w:p w14:paraId="433F679A" w14:textId="77777777" w:rsidR="003C5B2F" w:rsidRPr="004A06A6" w:rsidRDefault="00672FF7" w:rsidP="004A06A6">
            <w:pPr>
              <w:rPr>
                <w:rFonts w:cs="Arial"/>
                <w:sz w:val="22"/>
                <w:szCs w:val="22"/>
              </w:rPr>
            </w:pPr>
            <w:r w:rsidRPr="004A06A6">
              <w:rPr>
                <w:rFonts w:cs="Arial"/>
                <w:sz w:val="22"/>
                <w:szCs w:val="22"/>
              </w:rPr>
              <w:t>Jul</w:t>
            </w:r>
            <w:r w:rsidR="00B77E32" w:rsidRPr="004A06A6">
              <w:rPr>
                <w:rFonts w:cs="Arial"/>
                <w:sz w:val="22"/>
                <w:szCs w:val="22"/>
              </w:rPr>
              <w:t>y</w:t>
            </w:r>
            <w:r w:rsidRPr="004A06A6">
              <w:rPr>
                <w:rFonts w:cs="Arial"/>
                <w:sz w:val="22"/>
                <w:szCs w:val="22"/>
              </w:rPr>
              <w:t xml:space="preserve"> 2002</w:t>
            </w:r>
          </w:p>
        </w:tc>
        <w:tc>
          <w:tcPr>
            <w:tcW w:w="3380" w:type="dxa"/>
            <w:tcBorders>
              <w:top w:val="single" w:sz="4" w:space="0" w:color="auto"/>
              <w:left w:val="single" w:sz="4" w:space="0" w:color="auto"/>
              <w:bottom w:val="single" w:sz="4" w:space="0" w:color="auto"/>
              <w:right w:val="single" w:sz="4" w:space="0" w:color="auto"/>
            </w:tcBorders>
            <w:vAlign w:val="center"/>
          </w:tcPr>
          <w:p w14:paraId="72765DE0" w14:textId="77777777" w:rsidR="003C5B2F" w:rsidRPr="004A06A6" w:rsidRDefault="007626FE" w:rsidP="004A06A6">
            <w:pPr>
              <w:rPr>
                <w:rFonts w:cs="Arial"/>
                <w:sz w:val="22"/>
                <w:szCs w:val="22"/>
              </w:rPr>
            </w:pPr>
            <w:r w:rsidRPr="004A06A6">
              <w:rPr>
                <w:rFonts w:cs="Arial"/>
                <w:sz w:val="22"/>
                <w:szCs w:val="22"/>
              </w:rPr>
              <w:t>2002, W3, HU Berlin</w:t>
            </w:r>
          </w:p>
        </w:tc>
      </w:tr>
      <w:tr w:rsidR="00672FF7" w:rsidRPr="004A06A6" w14:paraId="0CB6D41F"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09F7C869" w14:textId="77777777" w:rsidR="00672FF7" w:rsidRPr="004A06A6" w:rsidRDefault="00672FF7" w:rsidP="00C9604E">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01D00D0F" w14:textId="77777777" w:rsidR="00672FF7" w:rsidRPr="004A06A6" w:rsidRDefault="008666E5" w:rsidP="003F05CE">
            <w:pPr>
              <w:rPr>
                <w:rFonts w:cs="Arial"/>
                <w:sz w:val="22"/>
                <w:szCs w:val="22"/>
              </w:rPr>
            </w:pPr>
            <w:r w:rsidRPr="004A06A6">
              <w:rPr>
                <w:rFonts w:cs="Arial"/>
                <w:sz w:val="22"/>
                <w:szCs w:val="22"/>
              </w:rPr>
              <w:t>Department</w:t>
            </w:r>
            <w:r w:rsidR="00B77E32" w:rsidRPr="004A06A6">
              <w:rPr>
                <w:rFonts w:cs="Arial"/>
                <w:sz w:val="22"/>
                <w:szCs w:val="22"/>
              </w:rPr>
              <w:t xml:space="preserve"> xyz</w:t>
            </w:r>
          </w:p>
        </w:tc>
        <w:tc>
          <w:tcPr>
            <w:tcW w:w="1601" w:type="dxa"/>
            <w:tcBorders>
              <w:top w:val="single" w:sz="4" w:space="0" w:color="auto"/>
              <w:left w:val="single" w:sz="4" w:space="0" w:color="auto"/>
              <w:bottom w:val="single" w:sz="4" w:space="0" w:color="auto"/>
              <w:right w:val="single" w:sz="4" w:space="0" w:color="auto"/>
            </w:tcBorders>
            <w:vAlign w:val="center"/>
          </w:tcPr>
          <w:p w14:paraId="2591B2AC" w14:textId="77777777" w:rsidR="00672FF7" w:rsidRPr="004A06A6" w:rsidRDefault="00672FF7" w:rsidP="004A06A6">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61802921" w14:textId="77777777" w:rsidR="00672FF7" w:rsidRPr="004A06A6" w:rsidRDefault="00672FF7" w:rsidP="004A06A6">
            <w:pPr>
              <w:rPr>
                <w:rFonts w:cs="Arial"/>
                <w:sz w:val="22"/>
                <w:szCs w:val="22"/>
              </w:rPr>
            </w:pPr>
          </w:p>
        </w:tc>
      </w:tr>
      <w:tr w:rsidR="00672FF7" w:rsidRPr="004A06A6" w14:paraId="04967235"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5CF469C6" w14:textId="77777777" w:rsidR="00672FF7" w:rsidRPr="004A06A6" w:rsidRDefault="00672FF7" w:rsidP="00C9604E">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278AB9D5" w14:textId="77777777" w:rsidR="00672FF7" w:rsidRPr="004A06A6" w:rsidRDefault="00B77E32" w:rsidP="003F05CE">
            <w:pPr>
              <w:rPr>
                <w:rFonts w:cs="Arial"/>
                <w:sz w:val="22"/>
                <w:szCs w:val="22"/>
              </w:rPr>
            </w:pPr>
            <w:r w:rsidRPr="004A06A6">
              <w:rPr>
                <w:rFonts w:cs="Arial"/>
                <w:sz w:val="22"/>
                <w:szCs w:val="22"/>
              </w:rPr>
              <w:t>Research g</w:t>
            </w:r>
            <w:r w:rsidR="00672FF7" w:rsidRPr="004A06A6">
              <w:rPr>
                <w:rFonts w:cs="Arial"/>
                <w:sz w:val="22"/>
                <w:szCs w:val="22"/>
              </w:rPr>
              <w:t>r</w:t>
            </w:r>
            <w:r w:rsidRPr="004A06A6">
              <w:rPr>
                <w:rFonts w:cs="Arial"/>
                <w:sz w:val="22"/>
                <w:szCs w:val="22"/>
              </w:rPr>
              <w:t>oup</w:t>
            </w:r>
            <w:r w:rsidR="00672FF7" w:rsidRPr="004A06A6">
              <w:rPr>
                <w:rFonts w:cs="Arial"/>
                <w:sz w:val="22"/>
                <w:szCs w:val="22"/>
              </w:rPr>
              <w:t xml:space="preserve"> x</w:t>
            </w:r>
            <w:r w:rsidR="002F0BD5" w:rsidRPr="004A06A6">
              <w:rPr>
                <w:rFonts w:cs="Arial"/>
                <w:sz w:val="22"/>
                <w:szCs w:val="22"/>
              </w:rPr>
              <w:t>y</w:t>
            </w:r>
            <w:r w:rsidRPr="004A06A6">
              <w:rPr>
                <w:rFonts w:cs="Arial"/>
                <w:sz w:val="22"/>
                <w:szCs w:val="22"/>
              </w:rPr>
              <w:t>z</w:t>
            </w:r>
          </w:p>
        </w:tc>
        <w:tc>
          <w:tcPr>
            <w:tcW w:w="1601" w:type="dxa"/>
            <w:tcBorders>
              <w:top w:val="single" w:sz="4" w:space="0" w:color="auto"/>
              <w:left w:val="single" w:sz="4" w:space="0" w:color="auto"/>
              <w:bottom w:val="single" w:sz="4" w:space="0" w:color="auto"/>
              <w:right w:val="single" w:sz="4" w:space="0" w:color="auto"/>
            </w:tcBorders>
            <w:vAlign w:val="center"/>
          </w:tcPr>
          <w:p w14:paraId="1007DF3F" w14:textId="77777777" w:rsidR="00672FF7" w:rsidRPr="004A06A6" w:rsidRDefault="00672FF7" w:rsidP="004A06A6">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190C3693" w14:textId="77777777" w:rsidR="00672FF7" w:rsidRPr="004A06A6" w:rsidRDefault="00672FF7" w:rsidP="004A06A6">
            <w:pPr>
              <w:rPr>
                <w:rFonts w:cs="Arial"/>
                <w:sz w:val="22"/>
                <w:szCs w:val="22"/>
              </w:rPr>
            </w:pPr>
          </w:p>
        </w:tc>
      </w:tr>
      <w:tr w:rsidR="00672FF7" w:rsidRPr="004A06A6" w14:paraId="26C3CFAF" w14:textId="77777777" w:rsidTr="00976637">
        <w:trPr>
          <w:trHeight w:val="222"/>
        </w:trPr>
        <w:tc>
          <w:tcPr>
            <w:tcW w:w="2002" w:type="dxa"/>
            <w:tcBorders>
              <w:top w:val="single" w:sz="4" w:space="0" w:color="auto"/>
              <w:left w:val="single" w:sz="4" w:space="0" w:color="auto"/>
              <w:bottom w:val="single" w:sz="4" w:space="0" w:color="auto"/>
              <w:right w:val="single" w:sz="4" w:space="0" w:color="auto"/>
            </w:tcBorders>
            <w:vAlign w:val="center"/>
          </w:tcPr>
          <w:p w14:paraId="1AA815B3" w14:textId="77777777" w:rsidR="00672FF7" w:rsidRPr="004A06A6" w:rsidRDefault="00672FF7" w:rsidP="00C9604E">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3D554194" w14:textId="77777777" w:rsidR="00672FF7" w:rsidRPr="004A06A6" w:rsidRDefault="00B77E32" w:rsidP="003F05CE">
            <w:pPr>
              <w:rPr>
                <w:rFonts w:cs="Arial"/>
                <w:sz w:val="22"/>
                <w:szCs w:val="22"/>
              </w:rPr>
            </w:pPr>
            <w:r w:rsidRPr="004A06A6">
              <w:rPr>
                <w:rFonts w:cs="Arial"/>
                <w:sz w:val="22"/>
                <w:szCs w:val="22"/>
              </w:rPr>
              <w:t>Junior research group</w:t>
            </w:r>
            <w:r w:rsidR="00672FF7" w:rsidRPr="004A06A6">
              <w:rPr>
                <w:rFonts w:cs="Arial"/>
                <w:sz w:val="22"/>
                <w:szCs w:val="22"/>
              </w:rPr>
              <w:t xml:space="preserve"> xy</w:t>
            </w:r>
            <w:r w:rsidRPr="004A06A6">
              <w:rPr>
                <w:rFonts w:cs="Arial"/>
                <w:sz w:val="22"/>
                <w:szCs w:val="22"/>
              </w:rPr>
              <w:t>z</w:t>
            </w:r>
          </w:p>
        </w:tc>
        <w:tc>
          <w:tcPr>
            <w:tcW w:w="1601" w:type="dxa"/>
            <w:tcBorders>
              <w:top w:val="single" w:sz="4" w:space="0" w:color="auto"/>
              <w:left w:val="single" w:sz="4" w:space="0" w:color="auto"/>
              <w:bottom w:val="single" w:sz="4" w:space="0" w:color="auto"/>
              <w:right w:val="single" w:sz="4" w:space="0" w:color="auto"/>
            </w:tcBorders>
            <w:vAlign w:val="center"/>
          </w:tcPr>
          <w:p w14:paraId="0AC1A489" w14:textId="77777777" w:rsidR="00672FF7" w:rsidRPr="004A06A6" w:rsidRDefault="00672FF7" w:rsidP="004A06A6">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41D1C01C" w14:textId="77777777" w:rsidR="00672FF7" w:rsidRPr="004A06A6" w:rsidRDefault="00672FF7" w:rsidP="004A06A6">
            <w:pPr>
              <w:rPr>
                <w:rFonts w:cs="Arial"/>
                <w:sz w:val="22"/>
                <w:szCs w:val="22"/>
              </w:rPr>
            </w:pPr>
          </w:p>
        </w:tc>
      </w:tr>
      <w:tr w:rsidR="00FA6366" w:rsidRPr="004A06A6" w14:paraId="530ED632" w14:textId="77777777" w:rsidTr="00976637">
        <w:trPr>
          <w:trHeight w:val="240"/>
        </w:trPr>
        <w:tc>
          <w:tcPr>
            <w:tcW w:w="2002" w:type="dxa"/>
            <w:tcBorders>
              <w:top w:val="single" w:sz="4" w:space="0" w:color="auto"/>
              <w:left w:val="single" w:sz="4" w:space="0" w:color="auto"/>
              <w:bottom w:val="single" w:sz="4" w:space="0" w:color="auto"/>
              <w:right w:val="single" w:sz="4" w:space="0" w:color="auto"/>
            </w:tcBorders>
            <w:vAlign w:val="center"/>
          </w:tcPr>
          <w:p w14:paraId="41033A6D" w14:textId="77777777" w:rsidR="003C5B2F" w:rsidRPr="004A06A6" w:rsidRDefault="003C5B2F" w:rsidP="00C9604E">
            <w:pPr>
              <w:rPr>
                <w:rFonts w:cs="Arial"/>
                <w:sz w:val="22"/>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33E536DF" w14:textId="77777777" w:rsidR="003C5B2F" w:rsidRPr="004A06A6" w:rsidRDefault="003C5B2F" w:rsidP="003F05CE">
            <w:pPr>
              <w:rPr>
                <w:rFonts w:cs="Arial"/>
                <w:sz w:val="22"/>
                <w:szCs w:val="22"/>
              </w:rPr>
            </w:pPr>
          </w:p>
        </w:tc>
        <w:tc>
          <w:tcPr>
            <w:tcW w:w="1601" w:type="dxa"/>
            <w:tcBorders>
              <w:top w:val="single" w:sz="4" w:space="0" w:color="auto"/>
              <w:left w:val="single" w:sz="4" w:space="0" w:color="auto"/>
              <w:bottom w:val="single" w:sz="4" w:space="0" w:color="auto"/>
              <w:right w:val="single" w:sz="4" w:space="0" w:color="auto"/>
            </w:tcBorders>
            <w:vAlign w:val="center"/>
          </w:tcPr>
          <w:p w14:paraId="7B76E997" w14:textId="77777777" w:rsidR="003C5B2F" w:rsidRPr="004A06A6" w:rsidRDefault="003C5B2F" w:rsidP="004A06A6">
            <w:pPr>
              <w:rPr>
                <w:rFonts w:cs="Arial"/>
                <w:sz w:val="22"/>
                <w:szCs w:val="22"/>
              </w:rPr>
            </w:pPr>
          </w:p>
        </w:tc>
        <w:tc>
          <w:tcPr>
            <w:tcW w:w="3380" w:type="dxa"/>
            <w:tcBorders>
              <w:top w:val="single" w:sz="4" w:space="0" w:color="auto"/>
              <w:left w:val="single" w:sz="4" w:space="0" w:color="auto"/>
              <w:bottom w:val="single" w:sz="4" w:space="0" w:color="auto"/>
              <w:right w:val="single" w:sz="4" w:space="0" w:color="auto"/>
            </w:tcBorders>
            <w:vAlign w:val="center"/>
          </w:tcPr>
          <w:p w14:paraId="1BEC4B3B" w14:textId="77777777" w:rsidR="003C5B2F" w:rsidRPr="004A06A6" w:rsidRDefault="003C5B2F" w:rsidP="004A06A6">
            <w:pPr>
              <w:rPr>
                <w:rFonts w:cs="Arial"/>
                <w:sz w:val="22"/>
                <w:szCs w:val="22"/>
              </w:rPr>
            </w:pPr>
          </w:p>
        </w:tc>
      </w:tr>
    </w:tbl>
    <w:p w14:paraId="7B3C2C1B" w14:textId="77777777" w:rsidR="002F212D" w:rsidRPr="002A3C51" w:rsidRDefault="002F212D" w:rsidP="006C2FEC">
      <w:pPr>
        <w:pStyle w:val="berschrift1"/>
        <w:rPr>
          <w:rFonts w:cs="Arial"/>
          <w:b/>
          <w:i w:val="0"/>
          <w:sz w:val="26"/>
          <w:u w:val="single"/>
          <w:lang w:val="en-GB"/>
        </w:rPr>
      </w:pPr>
      <w:bookmarkStart w:id="7" w:name="_Toc512430262"/>
      <w:bookmarkStart w:id="8" w:name="_Toc497467298"/>
      <w:bookmarkStart w:id="9" w:name="_Toc497467399"/>
      <w:bookmarkStart w:id="10" w:name="_Toc497467614"/>
    </w:p>
    <w:p w14:paraId="4E74EFE2" w14:textId="77777777" w:rsidR="002F212D" w:rsidRPr="002A3C51" w:rsidRDefault="002F212D">
      <w:pPr>
        <w:rPr>
          <w:rFonts w:cs="Arial"/>
          <w:b/>
          <w:sz w:val="26"/>
          <w:u w:val="single"/>
          <w:lang w:val="en-GB"/>
        </w:rPr>
      </w:pPr>
      <w:r w:rsidRPr="002A3C51">
        <w:rPr>
          <w:rFonts w:cs="Arial"/>
          <w:b/>
          <w:i/>
          <w:sz w:val="26"/>
          <w:u w:val="single"/>
          <w:lang w:val="en-GB"/>
        </w:rPr>
        <w:br w:type="page"/>
      </w:r>
    </w:p>
    <w:p w14:paraId="7723967A" w14:textId="3FD967D6" w:rsidR="004868C3" w:rsidRPr="002A3C51" w:rsidRDefault="001C3D69" w:rsidP="006C2FEC">
      <w:pPr>
        <w:pStyle w:val="berschrift1"/>
        <w:rPr>
          <w:rFonts w:cs="Arial"/>
          <w:b/>
          <w:i w:val="0"/>
          <w:sz w:val="26"/>
          <w:lang w:val="en-GB"/>
        </w:rPr>
      </w:pPr>
      <w:r w:rsidRPr="002A3C51">
        <w:rPr>
          <w:rFonts w:cs="Arial"/>
          <w:b/>
          <w:i w:val="0"/>
          <w:sz w:val="26"/>
          <w:u w:val="single"/>
          <w:lang w:val="en-GB"/>
        </w:rPr>
        <w:lastRenderedPageBreak/>
        <w:t>2</w:t>
      </w:r>
      <w:r w:rsidR="004868C3" w:rsidRPr="002A3C51">
        <w:rPr>
          <w:rFonts w:cs="Arial"/>
          <w:b/>
          <w:i w:val="0"/>
          <w:sz w:val="26"/>
          <w:u w:val="single"/>
          <w:lang w:val="en-GB"/>
        </w:rPr>
        <w:t xml:space="preserve">. </w:t>
      </w:r>
      <w:r w:rsidR="00B77E32" w:rsidRPr="002A3C51">
        <w:rPr>
          <w:rFonts w:cs="Arial"/>
          <w:b/>
          <w:i w:val="0"/>
          <w:sz w:val="26"/>
          <w:u w:val="single"/>
          <w:lang w:val="en-GB"/>
        </w:rPr>
        <w:t>Overall concept</w:t>
      </w:r>
      <w:r w:rsidR="001D4EF7" w:rsidRPr="002A3C51">
        <w:rPr>
          <w:rFonts w:cs="Arial"/>
          <w:b/>
          <w:i w:val="0"/>
          <w:sz w:val="26"/>
          <w:u w:val="single"/>
          <w:lang w:val="en-GB"/>
        </w:rPr>
        <w:t xml:space="preserve"> and </w:t>
      </w:r>
      <w:r w:rsidR="008A29AA" w:rsidRPr="002A3C51">
        <w:rPr>
          <w:rFonts w:cs="Arial"/>
          <w:b/>
          <w:i w:val="0"/>
          <w:sz w:val="26"/>
          <w:u w:val="single"/>
          <w:lang w:val="en-GB"/>
        </w:rPr>
        <w:t>core results</w:t>
      </w:r>
      <w:r w:rsidR="004868C3" w:rsidRPr="002A3C51">
        <w:rPr>
          <w:rFonts w:cs="Arial"/>
          <w:b/>
          <w:i w:val="0"/>
          <w:sz w:val="26"/>
          <w:lang w:val="en-GB"/>
        </w:rPr>
        <w:t xml:space="preserve"> </w:t>
      </w:r>
      <w:r w:rsidR="004868C3" w:rsidRPr="002A3C51">
        <w:rPr>
          <w:rFonts w:cs="Arial"/>
          <w:color w:val="0070C0"/>
          <w:sz w:val="26"/>
          <w:lang w:val="en-GB"/>
        </w:rPr>
        <w:t>(</w:t>
      </w:r>
      <w:r w:rsidR="00640CCF" w:rsidRPr="002A3C51">
        <w:rPr>
          <w:rFonts w:cs="Arial"/>
          <w:color w:val="0070C0"/>
          <w:sz w:val="26"/>
          <w:lang w:val="en-GB"/>
        </w:rPr>
        <w:t xml:space="preserve">max. 10 </w:t>
      </w:r>
      <w:r w:rsidR="008A29AA" w:rsidRPr="002A3C51">
        <w:rPr>
          <w:rFonts w:cs="Arial"/>
          <w:color w:val="0070C0"/>
          <w:sz w:val="26"/>
          <w:lang w:val="en-GB"/>
        </w:rPr>
        <w:t>pages</w:t>
      </w:r>
      <w:r w:rsidR="004868C3" w:rsidRPr="002A3C51">
        <w:rPr>
          <w:rFonts w:cs="Arial"/>
          <w:color w:val="0070C0"/>
          <w:sz w:val="26"/>
          <w:lang w:val="en-GB"/>
        </w:rPr>
        <w:t>)</w:t>
      </w:r>
      <w:bookmarkEnd w:id="7"/>
    </w:p>
    <w:p w14:paraId="2B50BD4F" w14:textId="77777777" w:rsidR="004868C3" w:rsidRPr="002A3C51" w:rsidRDefault="004868C3" w:rsidP="004868C3">
      <w:pPr>
        <w:pStyle w:val="level1"/>
        <w:widowControl w:val="0"/>
        <w:spacing w:before="120" w:after="60"/>
        <w:jc w:val="both"/>
        <w:rPr>
          <w:rFonts w:cs="Arial"/>
          <w:sz w:val="22"/>
          <w:szCs w:val="22"/>
          <w:u w:val="single"/>
          <w:lang w:val="en-US"/>
        </w:rPr>
      </w:pPr>
      <w:r w:rsidRPr="002A3C51">
        <w:rPr>
          <w:rFonts w:cs="Arial"/>
          <w:sz w:val="22"/>
          <w:szCs w:val="22"/>
          <w:u w:val="single"/>
          <w:lang w:val="en-US"/>
        </w:rPr>
        <w:t>A</w:t>
      </w:r>
      <w:r w:rsidR="00864E65" w:rsidRPr="002A3C51">
        <w:rPr>
          <w:rFonts w:cs="Arial"/>
          <w:sz w:val="22"/>
          <w:szCs w:val="22"/>
          <w:u w:val="single"/>
          <w:lang w:val="en-US"/>
        </w:rPr>
        <w:t>ppendix to Chapter</w:t>
      </w:r>
      <w:r w:rsidRPr="002A3C51">
        <w:rPr>
          <w:rFonts w:cs="Arial"/>
          <w:sz w:val="22"/>
          <w:szCs w:val="22"/>
          <w:u w:val="single"/>
          <w:lang w:val="en-US"/>
        </w:rPr>
        <w:t xml:space="preserve"> </w:t>
      </w:r>
      <w:r w:rsidR="001C3D69" w:rsidRPr="002A3C51">
        <w:rPr>
          <w:rFonts w:cs="Arial"/>
          <w:sz w:val="22"/>
          <w:szCs w:val="22"/>
          <w:u w:val="single"/>
          <w:lang w:val="en-US"/>
        </w:rPr>
        <w:t>2</w:t>
      </w:r>
      <w:r w:rsidRPr="002A3C51">
        <w:rPr>
          <w:rFonts w:cs="Arial"/>
          <w:sz w:val="22"/>
          <w:szCs w:val="22"/>
          <w:u w:val="single"/>
          <w:lang w:val="en-US"/>
        </w:rPr>
        <w:t>:</w:t>
      </w:r>
    </w:p>
    <w:p w14:paraId="537B4442" w14:textId="77777777" w:rsidR="004868C3" w:rsidRPr="002A3C51" w:rsidRDefault="004868C3" w:rsidP="00F02247">
      <w:pPr>
        <w:pStyle w:val="Listenabsatz"/>
        <w:numPr>
          <w:ilvl w:val="0"/>
          <w:numId w:val="5"/>
        </w:numPr>
        <w:spacing w:after="120"/>
        <w:ind w:left="357" w:hanging="357"/>
        <w:rPr>
          <w:rFonts w:cs="Arial"/>
          <w:sz w:val="22"/>
          <w:szCs w:val="22"/>
          <w:lang w:val="en-GB"/>
        </w:rPr>
      </w:pPr>
      <w:r w:rsidRPr="002A3C51">
        <w:rPr>
          <w:rFonts w:cs="Arial"/>
          <w:sz w:val="22"/>
          <w:szCs w:val="22"/>
          <w:lang w:val="en-GB"/>
        </w:rPr>
        <w:t>List</w:t>
      </w:r>
      <w:r w:rsidR="00864E65" w:rsidRPr="002A3C51">
        <w:rPr>
          <w:rFonts w:cs="Arial"/>
          <w:sz w:val="22"/>
          <w:szCs w:val="22"/>
          <w:lang w:val="en-GB"/>
        </w:rPr>
        <w:t xml:space="preserve"> of third-party funded projects</w:t>
      </w:r>
      <w:r w:rsidRPr="002A3C51">
        <w:rPr>
          <w:rFonts w:cs="Arial"/>
          <w:sz w:val="22"/>
          <w:szCs w:val="22"/>
          <w:lang w:val="en-GB"/>
        </w:rPr>
        <w:t xml:space="preserve"> (20xx</w:t>
      </w:r>
      <w:r w:rsidRPr="002A3C51">
        <w:rPr>
          <w:rFonts w:cs="Arial"/>
          <w:sz w:val="22"/>
          <w:szCs w:val="22"/>
        </w:rPr>
        <w:sym w:font="Symbol" w:char="F02D"/>
      </w:r>
      <w:r w:rsidRPr="002A3C51">
        <w:rPr>
          <w:rFonts w:cs="Arial"/>
          <w:sz w:val="22"/>
          <w:szCs w:val="22"/>
          <w:lang w:val="en-GB"/>
        </w:rPr>
        <w:t>20zz)</w:t>
      </w:r>
    </w:p>
    <w:p w14:paraId="3AF67989" w14:textId="2C407432" w:rsidR="002D2A2E" w:rsidRPr="002A3C51" w:rsidRDefault="004868C3" w:rsidP="007F5C0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E</w:t>
      </w:r>
      <w:r w:rsidR="003E05E3" w:rsidRPr="002A3C51">
        <w:rPr>
          <w:rFonts w:cs="Arial"/>
          <w:b w:val="0"/>
          <w:i/>
          <w:color w:val="0070C0"/>
          <w:sz w:val="20"/>
          <w:lang w:val="en-GB"/>
        </w:rPr>
        <w:t xml:space="preserve">xplain </w:t>
      </w:r>
      <w:r w:rsidR="00885994" w:rsidRPr="002A3C51">
        <w:rPr>
          <w:rFonts w:cs="Arial"/>
          <w:b w:val="0"/>
          <w:i/>
          <w:color w:val="0070C0"/>
          <w:sz w:val="20"/>
          <w:lang w:val="en-GB"/>
        </w:rPr>
        <w:t xml:space="preserve">briefly (ca. 2 pages) </w:t>
      </w:r>
      <w:r w:rsidR="003E05E3" w:rsidRPr="002A3C51">
        <w:rPr>
          <w:rFonts w:cs="Arial"/>
          <w:b w:val="0"/>
          <w:i/>
          <w:color w:val="0070C0"/>
          <w:sz w:val="20"/>
          <w:lang w:val="en-GB"/>
        </w:rPr>
        <w:t xml:space="preserve">the </w:t>
      </w:r>
      <w:r w:rsidR="00864E65" w:rsidRPr="002A3C51">
        <w:rPr>
          <w:rFonts w:cs="Arial"/>
          <w:b w:val="0"/>
          <w:i/>
          <w:color w:val="0070C0"/>
          <w:sz w:val="20"/>
          <w:lang w:val="en-GB"/>
        </w:rPr>
        <w:t xml:space="preserve">overall concept of your institution. </w:t>
      </w:r>
      <w:r w:rsidR="00885994" w:rsidRPr="002A3C51">
        <w:rPr>
          <w:rFonts w:cs="Arial"/>
          <w:b w:val="0"/>
          <w:i/>
          <w:color w:val="0070C0"/>
          <w:sz w:val="20"/>
          <w:lang w:val="en-GB"/>
        </w:rPr>
        <w:t>What role do</w:t>
      </w:r>
      <w:r w:rsidR="00864E65" w:rsidRPr="002A3C51">
        <w:rPr>
          <w:rFonts w:cs="Arial"/>
          <w:b w:val="0"/>
          <w:i/>
          <w:color w:val="0070C0"/>
          <w:sz w:val="20"/>
          <w:lang w:val="en-GB"/>
        </w:rPr>
        <w:t xml:space="preserve"> the three types of</w:t>
      </w:r>
      <w:r w:rsidR="00AB2BA0" w:rsidRPr="002A3C51">
        <w:rPr>
          <w:rFonts w:cs="Arial"/>
          <w:b w:val="0"/>
          <w:i/>
          <w:color w:val="0070C0"/>
          <w:sz w:val="20"/>
          <w:lang w:val="en-GB"/>
        </w:rPr>
        <w:t xml:space="preserve"> activity research, development and operation of research infrastructures,</w:t>
      </w:r>
      <w:r w:rsidR="00885994" w:rsidRPr="002A3C51">
        <w:rPr>
          <w:rFonts w:cs="Arial"/>
          <w:b w:val="0"/>
          <w:i/>
          <w:color w:val="0070C0"/>
          <w:sz w:val="20"/>
          <w:lang w:val="en-GB"/>
        </w:rPr>
        <w:t xml:space="preserve"> and</w:t>
      </w:r>
      <w:r w:rsidR="00AB2BA0" w:rsidRPr="002A3C51">
        <w:rPr>
          <w:rFonts w:cs="Arial"/>
          <w:b w:val="0"/>
          <w:i/>
          <w:color w:val="0070C0"/>
          <w:sz w:val="20"/>
          <w:lang w:val="en-GB"/>
        </w:rPr>
        <w:t xml:space="preserve"> transfer</w:t>
      </w:r>
      <w:r w:rsidR="00885994" w:rsidRPr="002A3C51">
        <w:rPr>
          <w:rFonts w:cs="Arial"/>
          <w:b w:val="0"/>
          <w:i/>
          <w:color w:val="0070C0"/>
          <w:sz w:val="20"/>
          <w:lang w:val="en-GB"/>
        </w:rPr>
        <w:t xml:space="preserve"> play</w:t>
      </w:r>
      <w:r w:rsidR="00AB2BA0" w:rsidRPr="002A3C51">
        <w:rPr>
          <w:rFonts w:cs="Arial"/>
          <w:b w:val="0"/>
          <w:i/>
          <w:color w:val="0070C0"/>
          <w:sz w:val="20"/>
          <w:lang w:val="en-GB"/>
        </w:rPr>
        <w:t xml:space="preserve"> at your institution (see</w:t>
      </w:r>
      <w:r w:rsidR="00906E8E" w:rsidRPr="002A3C51">
        <w:rPr>
          <w:rFonts w:cs="Arial"/>
          <w:b w:val="0"/>
          <w:i/>
          <w:color w:val="0070C0"/>
          <w:sz w:val="20"/>
          <w:lang w:val="en-GB"/>
        </w:rPr>
        <w:t xml:space="preserve"> “</w:t>
      </w:r>
      <w:r w:rsidR="00372902" w:rsidRPr="002A3C51">
        <w:rPr>
          <w:rFonts w:cs="Arial"/>
          <w:b w:val="0"/>
          <w:i/>
          <w:color w:val="0070C0"/>
          <w:sz w:val="20"/>
          <w:lang w:val="en-GB"/>
        </w:rPr>
        <w:t>I</w:t>
      </w:r>
      <w:r w:rsidR="00101292" w:rsidRPr="002A3C51">
        <w:rPr>
          <w:rFonts w:cs="Arial"/>
          <w:b w:val="0"/>
          <w:i/>
          <w:color w:val="0070C0"/>
          <w:sz w:val="20"/>
          <w:lang w:val="en-GB"/>
        </w:rPr>
        <w:t xml:space="preserve">tems </w:t>
      </w:r>
      <w:r w:rsidR="00906E8E" w:rsidRPr="002A3C51">
        <w:rPr>
          <w:rFonts w:cs="Arial"/>
          <w:b w:val="0"/>
          <w:i/>
          <w:color w:val="0070C0"/>
          <w:sz w:val="20"/>
          <w:lang w:val="en-GB"/>
        </w:rPr>
        <w:t>and criteria for the evaluation of institutions in the Leibniz Association”</w:t>
      </w:r>
      <w:r w:rsidR="00664C21" w:rsidRPr="002A3C51">
        <w:rPr>
          <w:rFonts w:cs="Arial"/>
          <w:b w:val="0"/>
          <w:i/>
          <w:color w:val="0070C0"/>
          <w:sz w:val="20"/>
          <w:lang w:val="en-GB"/>
        </w:rPr>
        <w:t>)?</w:t>
      </w:r>
      <w:r w:rsidR="00AB2BA0" w:rsidRPr="002A3C51">
        <w:rPr>
          <w:rFonts w:cs="Arial"/>
          <w:b w:val="0"/>
          <w:i/>
          <w:color w:val="0070C0"/>
          <w:sz w:val="20"/>
          <w:lang w:val="en-GB"/>
        </w:rPr>
        <w:t xml:space="preserve"> </w:t>
      </w:r>
    </w:p>
    <w:p w14:paraId="719ED1B5" w14:textId="74D7AFBA" w:rsidR="00665F5E" w:rsidRPr="002A3C51" w:rsidRDefault="00AB2BA0" w:rsidP="00733338">
      <w:pPr>
        <w:pStyle w:val="level1"/>
        <w:widowControl w:val="0"/>
        <w:spacing w:before="0" w:after="60"/>
        <w:ind w:left="0" w:firstLine="0"/>
        <w:jc w:val="both"/>
        <w:rPr>
          <w:rFonts w:cs="Arial"/>
          <w:b w:val="0"/>
          <w:i/>
          <w:color w:val="0070C0"/>
          <w:sz w:val="20"/>
          <w:lang w:val="en-GB"/>
        </w:rPr>
      </w:pPr>
      <w:r w:rsidRPr="002A3C51">
        <w:rPr>
          <w:rFonts w:cs="Arial"/>
          <w:b w:val="0"/>
          <w:i/>
          <w:color w:val="0070C0"/>
          <w:sz w:val="20"/>
          <w:lang w:val="en-GB"/>
        </w:rPr>
        <w:t xml:space="preserve">Describe the institution’s </w:t>
      </w:r>
      <w:r w:rsidR="001A7E48" w:rsidRPr="002A3C51">
        <w:rPr>
          <w:rFonts w:cs="Arial"/>
          <w:b w:val="0"/>
          <w:i/>
          <w:color w:val="0070C0"/>
          <w:sz w:val="20"/>
          <w:lang w:val="en-GB"/>
        </w:rPr>
        <w:t>core</w:t>
      </w:r>
      <w:r w:rsidRPr="002A3C51">
        <w:rPr>
          <w:rFonts w:cs="Arial"/>
          <w:b w:val="0"/>
          <w:i/>
          <w:color w:val="0070C0"/>
          <w:sz w:val="20"/>
          <w:lang w:val="en-GB"/>
        </w:rPr>
        <w:t xml:space="preserve"> results (highlights)</w:t>
      </w:r>
      <w:r w:rsidR="00905A8F" w:rsidRPr="002A3C51">
        <w:rPr>
          <w:rFonts w:cs="Arial"/>
          <w:b w:val="0"/>
          <w:i/>
          <w:color w:val="0070C0"/>
          <w:sz w:val="20"/>
          <w:lang w:val="en-GB"/>
        </w:rPr>
        <w:t xml:space="preserve"> in the three types of activity</w:t>
      </w:r>
      <w:r w:rsidR="00FD4901" w:rsidRPr="002A3C51">
        <w:rPr>
          <w:rFonts w:cs="Arial"/>
          <w:b w:val="0"/>
          <w:i/>
          <w:color w:val="0070C0"/>
          <w:sz w:val="20"/>
          <w:lang w:val="en-GB"/>
        </w:rPr>
        <w:t xml:space="preserve"> (it is possible that you mainly or even exclusively explain the 10 most important results</w:t>
      </w:r>
      <w:r w:rsidR="00345AB6" w:rsidRPr="002A3C51">
        <w:rPr>
          <w:rFonts w:cs="Arial"/>
          <w:b w:val="0"/>
          <w:i/>
          <w:color w:val="0070C0"/>
          <w:sz w:val="20"/>
          <w:lang w:val="en-GB"/>
        </w:rPr>
        <w:t xml:space="preserve"> [see list i]</w:t>
      </w:r>
      <w:r w:rsidR="00FD4901" w:rsidRPr="002A3C51">
        <w:rPr>
          <w:rFonts w:cs="Arial"/>
          <w:b w:val="0"/>
          <w:i/>
          <w:color w:val="0070C0"/>
          <w:sz w:val="20"/>
          <w:lang w:val="en-GB"/>
        </w:rPr>
        <w:t xml:space="preserve"> in detail)</w:t>
      </w:r>
      <w:r w:rsidR="00905A8F" w:rsidRPr="002A3C51">
        <w:rPr>
          <w:rFonts w:cs="Arial"/>
          <w:b w:val="0"/>
          <w:i/>
          <w:color w:val="0070C0"/>
          <w:sz w:val="20"/>
          <w:lang w:val="en-GB"/>
        </w:rPr>
        <w:t xml:space="preserve">. </w:t>
      </w:r>
      <w:r w:rsidR="00345AB6" w:rsidRPr="002A3C51">
        <w:rPr>
          <w:rFonts w:cs="Arial"/>
          <w:b w:val="0"/>
          <w:i/>
          <w:color w:val="0070C0"/>
          <w:sz w:val="20"/>
          <w:lang w:val="en-GB"/>
        </w:rPr>
        <w:t>P</w:t>
      </w:r>
      <w:r w:rsidR="00665F5E" w:rsidRPr="002A3C51">
        <w:rPr>
          <w:rFonts w:cs="Arial"/>
          <w:b w:val="0"/>
          <w:i/>
          <w:color w:val="0070C0"/>
          <w:sz w:val="20"/>
          <w:lang w:val="en-GB"/>
        </w:rPr>
        <w:t xml:space="preserve">lease describe other quantitative indicators if they are not covered by the </w:t>
      </w:r>
      <w:r w:rsidR="002D2A2E" w:rsidRPr="002A3C51">
        <w:rPr>
          <w:rFonts w:cs="Arial"/>
          <w:b w:val="0"/>
          <w:i/>
          <w:color w:val="0070C0"/>
          <w:sz w:val="20"/>
          <w:lang w:val="en-GB"/>
        </w:rPr>
        <w:t xml:space="preserve">overviews </w:t>
      </w:r>
      <w:r w:rsidR="00AE4924" w:rsidRPr="002A3C51">
        <w:rPr>
          <w:rFonts w:cs="Arial"/>
          <w:b w:val="0"/>
          <w:i/>
          <w:color w:val="0070C0"/>
          <w:sz w:val="20"/>
          <w:lang w:val="en-GB"/>
        </w:rPr>
        <w:t xml:space="preserve">i)-iv) </w:t>
      </w:r>
      <w:r w:rsidR="002D2A2E" w:rsidRPr="002A3C51">
        <w:rPr>
          <w:rFonts w:cs="Arial"/>
          <w:b w:val="0"/>
          <w:i/>
          <w:color w:val="0070C0"/>
          <w:sz w:val="20"/>
          <w:lang w:val="en-GB"/>
        </w:rPr>
        <w:t>below</w:t>
      </w:r>
      <w:r w:rsidR="00665F5E" w:rsidRPr="002A3C51">
        <w:rPr>
          <w:rFonts w:cs="Arial"/>
          <w:b w:val="0"/>
          <w:i/>
          <w:color w:val="0070C0"/>
          <w:sz w:val="20"/>
          <w:lang w:val="en-GB"/>
        </w:rPr>
        <w:t xml:space="preserve"> but are of relevance to your institution (e.g. user statistics for infrastructures, number of visitors to exhibitions etc.).</w:t>
      </w:r>
    </w:p>
    <w:p w14:paraId="74E00190" w14:textId="77777777" w:rsidR="004868C3" w:rsidRPr="002A3C51" w:rsidRDefault="00906075" w:rsidP="004868C3">
      <w:pPr>
        <w:pStyle w:val="level1"/>
        <w:widowControl w:val="0"/>
        <w:spacing w:before="0" w:after="60"/>
        <w:ind w:left="0" w:firstLine="0"/>
        <w:jc w:val="both"/>
        <w:rPr>
          <w:rFonts w:cs="Arial"/>
          <w:b w:val="0"/>
          <w:i/>
          <w:color w:val="0070C0"/>
          <w:sz w:val="20"/>
          <w:lang w:val="en-GB"/>
        </w:rPr>
      </w:pPr>
      <w:r w:rsidRPr="002A3C51">
        <w:rPr>
          <w:rFonts w:cs="Arial"/>
          <w:b w:val="0"/>
          <w:i/>
          <w:color w:val="0070C0"/>
          <w:sz w:val="20"/>
          <w:lang w:val="en-GB"/>
        </w:rPr>
        <w:t>P</w:t>
      </w:r>
      <w:r w:rsidR="00665F5E" w:rsidRPr="002A3C51">
        <w:rPr>
          <w:rFonts w:cs="Arial"/>
          <w:b w:val="0"/>
          <w:i/>
          <w:color w:val="0070C0"/>
          <w:sz w:val="20"/>
          <w:lang w:val="en-GB"/>
        </w:rPr>
        <w:t>lease in</w:t>
      </w:r>
      <w:r w:rsidR="00674EF8" w:rsidRPr="002A3C51">
        <w:rPr>
          <w:rFonts w:cs="Arial"/>
          <w:b w:val="0"/>
          <w:i/>
          <w:color w:val="0070C0"/>
          <w:sz w:val="20"/>
          <w:lang w:val="en-GB"/>
        </w:rPr>
        <w:t>sert</w:t>
      </w:r>
      <w:r w:rsidR="00665F5E" w:rsidRPr="002A3C51">
        <w:rPr>
          <w:rFonts w:cs="Arial"/>
          <w:b w:val="0"/>
          <w:i/>
          <w:color w:val="0070C0"/>
          <w:sz w:val="20"/>
          <w:lang w:val="en-GB"/>
        </w:rPr>
        <w:t xml:space="preserve"> the following overviews</w:t>
      </w:r>
      <w:r w:rsidRPr="002A3C51">
        <w:rPr>
          <w:rFonts w:cs="Arial"/>
          <w:b w:val="0"/>
          <w:i/>
          <w:color w:val="0070C0"/>
          <w:sz w:val="20"/>
          <w:lang w:val="en-GB"/>
        </w:rPr>
        <w:t xml:space="preserve"> at the appropriate place</w:t>
      </w:r>
      <w:r w:rsidR="004868C3" w:rsidRPr="002A3C51">
        <w:rPr>
          <w:rFonts w:cs="Arial"/>
          <w:b w:val="0"/>
          <w:i/>
          <w:color w:val="0070C0"/>
          <w:sz w:val="20"/>
          <w:lang w:val="en-GB"/>
        </w:rPr>
        <w:t>:</w:t>
      </w:r>
    </w:p>
    <w:p w14:paraId="50A8F868" w14:textId="059D073F" w:rsidR="004868C3" w:rsidRPr="002A3C51" w:rsidRDefault="004868C3" w:rsidP="004868C3">
      <w:pPr>
        <w:pStyle w:val="level1"/>
        <w:widowControl w:val="0"/>
        <w:spacing w:before="0" w:after="0"/>
        <w:jc w:val="both"/>
        <w:rPr>
          <w:rFonts w:cs="Arial"/>
          <w:b w:val="0"/>
          <w:sz w:val="22"/>
          <w:szCs w:val="22"/>
          <w:lang w:val="en-GB"/>
        </w:rPr>
      </w:pPr>
      <w:r w:rsidRPr="002A3C51">
        <w:rPr>
          <w:rFonts w:cs="Arial"/>
          <w:b w:val="0"/>
          <w:sz w:val="22"/>
          <w:szCs w:val="22"/>
          <w:lang w:val="en-GB"/>
        </w:rPr>
        <w:t>i) List</w:t>
      </w:r>
      <w:r w:rsidR="00665F5E" w:rsidRPr="002A3C51">
        <w:rPr>
          <w:rFonts w:cs="Arial"/>
          <w:b w:val="0"/>
          <w:sz w:val="22"/>
          <w:szCs w:val="22"/>
          <w:lang w:val="en-GB"/>
        </w:rPr>
        <w:t xml:space="preserve"> of the most important results</w:t>
      </w:r>
      <w:r w:rsidRPr="002A3C51">
        <w:rPr>
          <w:rFonts w:cs="Arial"/>
          <w:b w:val="0"/>
          <w:sz w:val="22"/>
          <w:szCs w:val="22"/>
          <w:lang w:val="en-GB"/>
        </w:rPr>
        <w:t xml:space="preserve"> (</w:t>
      </w:r>
      <w:r w:rsidR="00665F5E" w:rsidRPr="002A3C51">
        <w:rPr>
          <w:rFonts w:cs="Arial"/>
          <w:b w:val="0"/>
          <w:sz w:val="22"/>
          <w:szCs w:val="22"/>
          <w:lang w:val="en-GB"/>
        </w:rPr>
        <w:t>ten max.</w:t>
      </w:r>
      <w:r w:rsidRPr="002A3C51">
        <w:rPr>
          <w:rFonts w:cs="Arial"/>
          <w:b w:val="0"/>
          <w:sz w:val="22"/>
          <w:szCs w:val="22"/>
          <w:lang w:val="en-GB"/>
        </w:rPr>
        <w:t xml:space="preserve">) </w:t>
      </w:r>
      <w:r w:rsidR="00665F5E" w:rsidRPr="002A3C51">
        <w:rPr>
          <w:rFonts w:cs="Arial"/>
          <w:b w:val="0"/>
          <w:sz w:val="22"/>
          <w:szCs w:val="22"/>
          <w:lang w:val="en-GB"/>
        </w:rPr>
        <w:t>since the previous evaluation</w:t>
      </w:r>
    </w:p>
    <w:p w14:paraId="5055C616" w14:textId="306CF95F" w:rsidR="004200C0" w:rsidRPr="002A3C51" w:rsidRDefault="004200C0" w:rsidP="004E50CB">
      <w:pPr>
        <w:widowControl w:val="0"/>
        <w:spacing w:before="60" w:after="60"/>
        <w:jc w:val="both"/>
        <w:rPr>
          <w:rFonts w:cs="Arial"/>
          <w:b/>
          <w:i/>
          <w:color w:val="0070C0"/>
          <w:sz w:val="20"/>
          <w:lang w:val="en-GB"/>
        </w:rPr>
      </w:pPr>
      <w:r w:rsidRPr="002A3C51">
        <w:rPr>
          <w:rFonts w:cs="Arial"/>
          <w:i/>
          <w:color w:val="0070C0"/>
          <w:sz w:val="20"/>
          <w:lang w:val="en-GB"/>
        </w:rPr>
        <w:t>Until a few years ago, a list of the 10 most important scientific publications was requested. This list has now been opened up, so that other, clearly defined work results of the types of activity "research infrastructures" (e.g. the online provision of a database) and "knowledge transfer" (e.g. a policy advice report) can also be listed.</w:t>
      </w:r>
    </w:p>
    <w:p w14:paraId="7D4E9ACC" w14:textId="77777777" w:rsidR="004868C3" w:rsidRPr="002A3C51" w:rsidRDefault="004868C3" w:rsidP="004868C3">
      <w:pPr>
        <w:pStyle w:val="level1"/>
        <w:widowControl w:val="0"/>
        <w:spacing w:before="0" w:after="0"/>
        <w:jc w:val="both"/>
        <w:rPr>
          <w:rFonts w:cs="Arial"/>
          <w:b w:val="0"/>
          <w:sz w:val="20"/>
          <w:lang w:val="en-GB"/>
        </w:rPr>
      </w:pPr>
    </w:p>
    <w:p w14:paraId="4B958F53" w14:textId="77777777" w:rsidR="002F212D" w:rsidRPr="002A3C51" w:rsidRDefault="004868C3" w:rsidP="00335D1E">
      <w:pPr>
        <w:widowControl w:val="0"/>
        <w:spacing w:after="120"/>
        <w:jc w:val="both"/>
        <w:rPr>
          <w:rFonts w:cs="Arial"/>
          <w:sz w:val="22"/>
          <w:szCs w:val="22"/>
          <w:lang w:val="en-GB"/>
        </w:rPr>
      </w:pPr>
      <w:r w:rsidRPr="002A3C51">
        <w:rPr>
          <w:rFonts w:cs="Arial"/>
          <w:sz w:val="22"/>
          <w:szCs w:val="22"/>
          <w:lang w:val="en-GB"/>
        </w:rPr>
        <w:t xml:space="preserve">ii) </w:t>
      </w:r>
      <w:r w:rsidR="00674EF8" w:rsidRPr="002A3C51">
        <w:rPr>
          <w:rFonts w:cs="Arial"/>
          <w:sz w:val="22"/>
          <w:szCs w:val="22"/>
          <w:lang w:val="en-GB"/>
        </w:rPr>
        <w:t>The institution’s publication figures</w:t>
      </w:r>
      <w:r w:rsidRPr="002A3C51">
        <w:rPr>
          <w:rFonts w:cs="Arial"/>
          <w:sz w:val="22"/>
          <w:szCs w:val="22"/>
          <w:lang w:val="en-GB"/>
        </w:rPr>
        <w:t xml:space="preserve"> (20xx</w:t>
      </w:r>
      <w:r w:rsidRPr="002A3C51">
        <w:rPr>
          <w:rFonts w:cs="Arial"/>
          <w:sz w:val="22"/>
          <w:szCs w:val="22"/>
        </w:rPr>
        <w:sym w:font="Symbol" w:char="F02D"/>
      </w:r>
      <w:r w:rsidRPr="002A3C51">
        <w:rPr>
          <w:rFonts w:cs="Arial"/>
          <w:sz w:val="22"/>
          <w:szCs w:val="22"/>
          <w:lang w:val="en-GB"/>
        </w:rPr>
        <w:t>20zz)</w:t>
      </w:r>
    </w:p>
    <w:tbl>
      <w:tblPr>
        <w:tblW w:w="9072" w:type="dxa"/>
        <w:tblInd w:w="70" w:type="dxa"/>
        <w:tblCellMar>
          <w:left w:w="70" w:type="dxa"/>
          <w:right w:w="70" w:type="dxa"/>
        </w:tblCellMar>
        <w:tblLook w:val="0000" w:firstRow="0" w:lastRow="0" w:firstColumn="0" w:lastColumn="0" w:noHBand="0" w:noVBand="0"/>
      </w:tblPr>
      <w:tblGrid>
        <w:gridCol w:w="5952"/>
        <w:gridCol w:w="992"/>
        <w:gridCol w:w="1134"/>
        <w:gridCol w:w="994"/>
      </w:tblGrid>
      <w:tr w:rsidR="002F212D" w:rsidRPr="002A3C51" w14:paraId="024C4D0E" w14:textId="77777777" w:rsidTr="00C75DFB">
        <w:trPr>
          <w:trHeight w:val="425"/>
        </w:trPr>
        <w:tc>
          <w:tcPr>
            <w:tcW w:w="5952" w:type="dxa"/>
            <w:tcBorders>
              <w:top w:val="single" w:sz="4" w:space="0" w:color="auto"/>
              <w:left w:val="single" w:sz="4" w:space="0" w:color="auto"/>
              <w:bottom w:val="single" w:sz="4" w:space="0" w:color="auto"/>
              <w:right w:val="nil"/>
            </w:tcBorders>
            <w:shd w:val="clear" w:color="auto" w:fill="auto"/>
            <w:noWrap/>
            <w:vAlign w:val="center"/>
          </w:tcPr>
          <w:p w14:paraId="43A84FE0" w14:textId="77777777" w:rsidR="002F212D" w:rsidRPr="002A3C51" w:rsidRDefault="0045145A" w:rsidP="00C75DFB">
            <w:pPr>
              <w:rPr>
                <w:rFonts w:cs="Arial"/>
                <w:b/>
                <w:sz w:val="20"/>
              </w:rPr>
            </w:pPr>
            <w:r w:rsidRPr="002A3C51">
              <w:rPr>
                <w:rFonts w:cs="Arial"/>
                <w:b/>
                <w:sz w:val="20"/>
                <w:lang w:val="en-GB"/>
              </w:rPr>
              <w:t>Type of publication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D0D5B" w14:textId="77777777" w:rsidR="002F212D" w:rsidRPr="002A3C51" w:rsidRDefault="002F212D" w:rsidP="00C75DFB">
            <w:pPr>
              <w:jc w:val="center"/>
              <w:rPr>
                <w:rFonts w:cs="Arial"/>
                <w:b/>
                <w:bCs/>
                <w:sz w:val="20"/>
              </w:rPr>
            </w:pPr>
            <w:r w:rsidRPr="002A3C51">
              <w:rPr>
                <w:rFonts w:cs="Arial"/>
                <w:b/>
                <w:bCs/>
                <w:sz w:val="20"/>
              </w:rPr>
              <w:t>20xx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C632C1" w14:textId="77777777" w:rsidR="002F212D" w:rsidRPr="002A3C51" w:rsidRDefault="002F212D" w:rsidP="00C75DFB">
            <w:pPr>
              <w:jc w:val="center"/>
              <w:rPr>
                <w:rFonts w:cs="Arial"/>
                <w:b/>
                <w:bCs/>
                <w:sz w:val="20"/>
              </w:rPr>
            </w:pPr>
            <w:r w:rsidRPr="002A3C51">
              <w:rPr>
                <w:rFonts w:cs="Arial"/>
                <w:b/>
                <w:bCs/>
                <w:sz w:val="20"/>
              </w:rPr>
              <w:t>20yy</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495CFAA" w14:textId="77777777" w:rsidR="002F212D" w:rsidRPr="002A3C51" w:rsidRDefault="002F212D" w:rsidP="00C75DFB">
            <w:pPr>
              <w:jc w:val="center"/>
              <w:rPr>
                <w:rFonts w:cs="Arial"/>
                <w:b/>
                <w:bCs/>
                <w:sz w:val="20"/>
              </w:rPr>
            </w:pPr>
            <w:r w:rsidRPr="002A3C51">
              <w:rPr>
                <w:rFonts w:cs="Arial"/>
                <w:b/>
                <w:bCs/>
                <w:sz w:val="20"/>
              </w:rPr>
              <w:t>20zz</w:t>
            </w:r>
          </w:p>
        </w:tc>
      </w:tr>
      <w:tr w:rsidR="002F212D" w:rsidRPr="002A3C51" w14:paraId="11B330F0" w14:textId="77777777" w:rsidTr="00C75DFB">
        <w:trPr>
          <w:trHeight w:val="299"/>
        </w:trPr>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4434D094" w14:textId="77777777" w:rsidR="002F212D" w:rsidRPr="002A3C51" w:rsidRDefault="0045145A" w:rsidP="00C75DFB">
            <w:pPr>
              <w:rPr>
                <w:rFonts w:cs="Arial"/>
                <w:sz w:val="20"/>
              </w:rPr>
            </w:pPr>
            <w:r w:rsidRPr="002A3C51">
              <w:rPr>
                <w:rFonts w:cs="Arial"/>
                <w:sz w:val="20"/>
                <w:lang w:val="en-GB"/>
              </w:rPr>
              <w:t>Monographs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3283FA" w14:textId="77777777" w:rsidR="002F212D" w:rsidRPr="002A3C51" w:rsidRDefault="002F212D" w:rsidP="00C75DFB">
            <w:pPr>
              <w:rPr>
                <w:rFonts w:cs="Arial"/>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FDDFDD" w14:textId="77777777" w:rsidR="002F212D" w:rsidRPr="002A3C51" w:rsidRDefault="002F212D" w:rsidP="00C75DFB">
            <w:pPr>
              <w:rPr>
                <w:rFonts w:cs="Arial"/>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3821D84" w14:textId="77777777" w:rsidR="002F212D" w:rsidRPr="002A3C51" w:rsidRDefault="002F212D" w:rsidP="00C75DFB">
            <w:pPr>
              <w:rPr>
                <w:rFonts w:cs="Arial"/>
                <w:sz w:val="20"/>
              </w:rPr>
            </w:pPr>
          </w:p>
        </w:tc>
      </w:tr>
      <w:tr w:rsidR="002F212D" w:rsidRPr="002A3C51" w14:paraId="25631558" w14:textId="77777777" w:rsidTr="00C75DFB">
        <w:trPr>
          <w:trHeight w:val="289"/>
        </w:trPr>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934D1" w14:textId="77777777" w:rsidR="002F212D" w:rsidRPr="002A3C51" w:rsidRDefault="0045145A" w:rsidP="00C75DFB">
            <w:pPr>
              <w:rPr>
                <w:rFonts w:cs="Arial"/>
                <w:sz w:val="20"/>
                <w:lang w:val="en-US"/>
              </w:rPr>
            </w:pPr>
            <w:r w:rsidRPr="002A3C51">
              <w:rPr>
                <w:rFonts w:cs="Arial"/>
                <w:sz w:val="20"/>
                <w:lang w:val="en-GB"/>
              </w:rPr>
              <w:t>Individual contributions to edited volumes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BF04C" w14:textId="77777777" w:rsidR="002F212D" w:rsidRPr="002A3C51" w:rsidRDefault="002F212D" w:rsidP="00C75DFB">
            <w:pPr>
              <w:rPr>
                <w:rFonts w:cs="Arial"/>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14:paraId="7FDE5A30" w14:textId="77777777" w:rsidR="002F212D" w:rsidRPr="002A3C51" w:rsidRDefault="002F212D" w:rsidP="00C75DFB">
            <w:pPr>
              <w:rPr>
                <w:rFonts w:cs="Arial"/>
                <w:sz w:val="20"/>
                <w:lang w:val="en-US"/>
              </w:rPr>
            </w:pPr>
          </w:p>
        </w:tc>
        <w:tc>
          <w:tcPr>
            <w:tcW w:w="994" w:type="dxa"/>
            <w:tcBorders>
              <w:top w:val="nil"/>
              <w:left w:val="nil"/>
              <w:bottom w:val="single" w:sz="4" w:space="0" w:color="auto"/>
              <w:right w:val="single" w:sz="4" w:space="0" w:color="auto"/>
            </w:tcBorders>
            <w:shd w:val="clear" w:color="auto" w:fill="auto"/>
            <w:noWrap/>
            <w:vAlign w:val="center"/>
          </w:tcPr>
          <w:p w14:paraId="1036E7B0" w14:textId="77777777" w:rsidR="002F212D" w:rsidRPr="002A3C51" w:rsidRDefault="002F212D" w:rsidP="00C75DFB">
            <w:pPr>
              <w:rPr>
                <w:rFonts w:cs="Arial"/>
                <w:sz w:val="20"/>
                <w:lang w:val="en-US"/>
              </w:rPr>
            </w:pPr>
          </w:p>
        </w:tc>
      </w:tr>
      <w:tr w:rsidR="002F212D" w:rsidRPr="002A3C51" w14:paraId="0D250E41" w14:textId="77777777" w:rsidTr="00C75DFB">
        <w:trPr>
          <w:trHeight w:val="265"/>
        </w:trPr>
        <w:tc>
          <w:tcPr>
            <w:tcW w:w="5952" w:type="dxa"/>
            <w:tcBorders>
              <w:top w:val="nil"/>
              <w:left w:val="single" w:sz="4" w:space="0" w:color="auto"/>
              <w:bottom w:val="nil"/>
              <w:right w:val="nil"/>
            </w:tcBorders>
            <w:shd w:val="clear" w:color="auto" w:fill="auto"/>
            <w:vAlign w:val="center"/>
          </w:tcPr>
          <w:p w14:paraId="6536929B" w14:textId="77777777" w:rsidR="002F212D" w:rsidRPr="002A3C51" w:rsidRDefault="0045145A" w:rsidP="00C75DFB">
            <w:pPr>
              <w:rPr>
                <w:rFonts w:cs="Arial"/>
                <w:sz w:val="20"/>
                <w:lang w:val="en-US"/>
              </w:rPr>
            </w:pPr>
            <w:r w:rsidRPr="002A3C51">
              <w:rPr>
                <w:rFonts w:cs="Arial"/>
                <w:sz w:val="20"/>
                <w:lang w:val="en-GB"/>
              </w:rPr>
              <w:t>Articles in peer-reviewed journals (contributions that have been accepted for publication but not yet appeared may be added in parentheses for the respective year)</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A322A4" w14:textId="77777777" w:rsidR="002F212D" w:rsidRPr="002A3C51" w:rsidRDefault="002F212D" w:rsidP="00C75DFB">
            <w:pPr>
              <w:rPr>
                <w:rFonts w:cs="Arial"/>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14:paraId="0274E1B9" w14:textId="77777777" w:rsidR="002F212D" w:rsidRPr="002A3C51" w:rsidRDefault="002F212D" w:rsidP="00C75DFB">
            <w:pPr>
              <w:rPr>
                <w:rFonts w:cs="Arial"/>
                <w:sz w:val="20"/>
                <w:lang w:val="en-US"/>
              </w:rPr>
            </w:pPr>
          </w:p>
        </w:tc>
        <w:tc>
          <w:tcPr>
            <w:tcW w:w="994" w:type="dxa"/>
            <w:tcBorders>
              <w:top w:val="nil"/>
              <w:left w:val="nil"/>
              <w:bottom w:val="single" w:sz="4" w:space="0" w:color="auto"/>
              <w:right w:val="single" w:sz="4" w:space="0" w:color="auto"/>
            </w:tcBorders>
            <w:shd w:val="clear" w:color="auto" w:fill="auto"/>
            <w:noWrap/>
            <w:vAlign w:val="center"/>
          </w:tcPr>
          <w:p w14:paraId="5904184C" w14:textId="77777777" w:rsidR="002F212D" w:rsidRPr="002A3C51" w:rsidRDefault="002F212D" w:rsidP="00C75DFB">
            <w:pPr>
              <w:rPr>
                <w:rFonts w:cs="Arial"/>
                <w:sz w:val="20"/>
                <w:lang w:val="en-US"/>
              </w:rPr>
            </w:pPr>
          </w:p>
        </w:tc>
      </w:tr>
      <w:tr w:rsidR="002F212D" w:rsidRPr="002A3C51" w14:paraId="43186CC8" w14:textId="77777777" w:rsidTr="00C75DFB">
        <w:trPr>
          <w:trHeight w:val="269"/>
        </w:trPr>
        <w:tc>
          <w:tcPr>
            <w:tcW w:w="5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9AA5" w14:textId="77777777" w:rsidR="002F212D" w:rsidRPr="002A3C51" w:rsidRDefault="0045145A" w:rsidP="00C75DFB">
            <w:pPr>
              <w:rPr>
                <w:rFonts w:cs="Arial"/>
                <w:sz w:val="20"/>
              </w:rPr>
            </w:pPr>
            <w:r w:rsidRPr="002A3C51">
              <w:rPr>
                <w:rFonts w:cs="Arial"/>
                <w:sz w:val="20"/>
                <w:lang w:val="en-GB"/>
              </w:rPr>
              <w:t>Articles in other journals</w:t>
            </w:r>
          </w:p>
        </w:tc>
        <w:tc>
          <w:tcPr>
            <w:tcW w:w="992" w:type="dxa"/>
            <w:tcBorders>
              <w:top w:val="nil"/>
              <w:left w:val="nil"/>
              <w:bottom w:val="single" w:sz="4" w:space="0" w:color="auto"/>
              <w:right w:val="single" w:sz="4" w:space="0" w:color="auto"/>
            </w:tcBorders>
            <w:shd w:val="clear" w:color="auto" w:fill="auto"/>
            <w:noWrap/>
            <w:vAlign w:val="center"/>
          </w:tcPr>
          <w:p w14:paraId="69598D45" w14:textId="77777777" w:rsidR="002F212D" w:rsidRPr="002A3C51" w:rsidRDefault="002F212D" w:rsidP="00C75DFB">
            <w:pPr>
              <w:rPr>
                <w:rFonts w:cs="Arial"/>
                <w:sz w:val="20"/>
              </w:rPr>
            </w:pPr>
          </w:p>
        </w:tc>
        <w:tc>
          <w:tcPr>
            <w:tcW w:w="1134" w:type="dxa"/>
            <w:tcBorders>
              <w:top w:val="nil"/>
              <w:left w:val="nil"/>
              <w:bottom w:val="single" w:sz="4" w:space="0" w:color="auto"/>
              <w:right w:val="single" w:sz="4" w:space="0" w:color="auto"/>
            </w:tcBorders>
            <w:shd w:val="clear" w:color="auto" w:fill="auto"/>
            <w:noWrap/>
            <w:vAlign w:val="center"/>
          </w:tcPr>
          <w:p w14:paraId="2B8D8E66" w14:textId="77777777" w:rsidR="002F212D" w:rsidRPr="002A3C51" w:rsidRDefault="002F212D" w:rsidP="00C75DFB">
            <w:pPr>
              <w:rPr>
                <w:rFonts w:cs="Arial"/>
                <w:sz w:val="20"/>
              </w:rPr>
            </w:pPr>
          </w:p>
        </w:tc>
        <w:tc>
          <w:tcPr>
            <w:tcW w:w="994" w:type="dxa"/>
            <w:tcBorders>
              <w:top w:val="nil"/>
              <w:left w:val="nil"/>
              <w:bottom w:val="single" w:sz="4" w:space="0" w:color="auto"/>
              <w:right w:val="single" w:sz="4" w:space="0" w:color="auto"/>
            </w:tcBorders>
            <w:shd w:val="clear" w:color="auto" w:fill="auto"/>
            <w:noWrap/>
            <w:vAlign w:val="center"/>
          </w:tcPr>
          <w:p w14:paraId="709C9BF8" w14:textId="77777777" w:rsidR="002F212D" w:rsidRPr="002A3C51" w:rsidRDefault="002F212D" w:rsidP="00C75DFB">
            <w:pPr>
              <w:rPr>
                <w:rFonts w:cs="Arial"/>
                <w:sz w:val="20"/>
              </w:rPr>
            </w:pPr>
          </w:p>
        </w:tc>
      </w:tr>
      <w:tr w:rsidR="002F212D" w:rsidRPr="002A3C51" w14:paraId="770A6AFC" w14:textId="77777777" w:rsidTr="00C75DFB">
        <w:trPr>
          <w:trHeight w:val="275"/>
        </w:trPr>
        <w:tc>
          <w:tcPr>
            <w:tcW w:w="5952" w:type="dxa"/>
            <w:tcBorders>
              <w:top w:val="nil"/>
              <w:left w:val="single" w:sz="4" w:space="0" w:color="auto"/>
              <w:bottom w:val="nil"/>
              <w:right w:val="single" w:sz="4" w:space="0" w:color="auto"/>
            </w:tcBorders>
            <w:shd w:val="clear" w:color="auto" w:fill="auto"/>
            <w:vAlign w:val="center"/>
          </w:tcPr>
          <w:p w14:paraId="1B121FE2" w14:textId="77777777" w:rsidR="002F212D" w:rsidRPr="002A3C51" w:rsidRDefault="0045145A" w:rsidP="00C75DFB">
            <w:pPr>
              <w:rPr>
                <w:rFonts w:cs="Arial"/>
                <w:sz w:val="20"/>
              </w:rPr>
            </w:pPr>
            <w:r w:rsidRPr="002A3C51">
              <w:rPr>
                <w:rFonts w:cs="Arial"/>
                <w:sz w:val="20"/>
                <w:lang w:val="en-GB"/>
              </w:rPr>
              <w:t>Working and discussion papers</w:t>
            </w:r>
          </w:p>
        </w:tc>
        <w:tc>
          <w:tcPr>
            <w:tcW w:w="992" w:type="dxa"/>
            <w:tcBorders>
              <w:top w:val="nil"/>
              <w:left w:val="nil"/>
              <w:bottom w:val="nil"/>
              <w:right w:val="single" w:sz="4" w:space="0" w:color="auto"/>
            </w:tcBorders>
            <w:shd w:val="clear" w:color="auto" w:fill="auto"/>
            <w:noWrap/>
            <w:vAlign w:val="center"/>
          </w:tcPr>
          <w:p w14:paraId="215DD1CF" w14:textId="77777777" w:rsidR="002F212D" w:rsidRPr="002A3C51" w:rsidRDefault="002F212D" w:rsidP="00C75DFB">
            <w:pPr>
              <w:rPr>
                <w:rFonts w:cs="Arial"/>
                <w:sz w:val="20"/>
              </w:rPr>
            </w:pPr>
          </w:p>
        </w:tc>
        <w:tc>
          <w:tcPr>
            <w:tcW w:w="1134" w:type="dxa"/>
            <w:tcBorders>
              <w:top w:val="nil"/>
              <w:left w:val="nil"/>
              <w:bottom w:val="nil"/>
              <w:right w:val="single" w:sz="4" w:space="0" w:color="auto"/>
            </w:tcBorders>
            <w:shd w:val="clear" w:color="auto" w:fill="auto"/>
            <w:noWrap/>
            <w:vAlign w:val="center"/>
          </w:tcPr>
          <w:p w14:paraId="2746A839" w14:textId="77777777" w:rsidR="002F212D" w:rsidRPr="002A3C51" w:rsidRDefault="002F212D" w:rsidP="00C75DFB">
            <w:pPr>
              <w:rPr>
                <w:rFonts w:cs="Arial"/>
                <w:sz w:val="20"/>
              </w:rPr>
            </w:pPr>
          </w:p>
        </w:tc>
        <w:tc>
          <w:tcPr>
            <w:tcW w:w="994" w:type="dxa"/>
            <w:tcBorders>
              <w:top w:val="nil"/>
              <w:left w:val="nil"/>
              <w:bottom w:val="nil"/>
              <w:right w:val="single" w:sz="4" w:space="0" w:color="auto"/>
            </w:tcBorders>
            <w:shd w:val="clear" w:color="auto" w:fill="auto"/>
            <w:noWrap/>
            <w:vAlign w:val="center"/>
          </w:tcPr>
          <w:p w14:paraId="5CB06B1F" w14:textId="77777777" w:rsidR="002F212D" w:rsidRPr="002A3C51" w:rsidRDefault="002F212D" w:rsidP="00C75DFB">
            <w:pPr>
              <w:rPr>
                <w:rFonts w:cs="Arial"/>
                <w:sz w:val="20"/>
              </w:rPr>
            </w:pPr>
          </w:p>
        </w:tc>
      </w:tr>
      <w:tr w:rsidR="002F212D" w:rsidRPr="002A3C51" w14:paraId="6A09BF63" w14:textId="77777777" w:rsidTr="00C75DFB">
        <w:trPr>
          <w:trHeight w:val="279"/>
        </w:trPr>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65B746DF" w14:textId="77777777" w:rsidR="002F212D" w:rsidRPr="002A3C51" w:rsidRDefault="0045145A" w:rsidP="00C75DFB">
            <w:pPr>
              <w:rPr>
                <w:rFonts w:cs="Arial"/>
                <w:sz w:val="20"/>
              </w:rPr>
            </w:pPr>
            <w:r w:rsidRPr="002A3C51">
              <w:rPr>
                <w:rFonts w:cs="Arial"/>
                <w:sz w:val="20"/>
                <w:lang w:val="en-GB"/>
              </w:rPr>
              <w:t>Editorship of edited volumes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26C6A2" w14:textId="77777777" w:rsidR="002F212D" w:rsidRPr="002A3C51" w:rsidRDefault="002F212D" w:rsidP="00C75DFB">
            <w:pPr>
              <w:rPr>
                <w:rFonts w:cs="Arial"/>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9F04BA" w14:textId="77777777" w:rsidR="002F212D" w:rsidRPr="002A3C51" w:rsidRDefault="002F212D" w:rsidP="00C75DFB">
            <w:pPr>
              <w:rPr>
                <w:rFonts w:cs="Arial"/>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C851F2D" w14:textId="77777777" w:rsidR="002F212D" w:rsidRPr="002A3C51" w:rsidRDefault="002F212D" w:rsidP="00C75DFB">
            <w:pPr>
              <w:rPr>
                <w:rFonts w:cs="Arial"/>
                <w:sz w:val="20"/>
              </w:rPr>
            </w:pPr>
          </w:p>
        </w:tc>
      </w:tr>
    </w:tbl>
    <w:p w14:paraId="13002218" w14:textId="77777777" w:rsidR="00CC6751" w:rsidRPr="002A3C51" w:rsidRDefault="00CC6751" w:rsidP="004868C3">
      <w:pPr>
        <w:widowControl w:val="0"/>
        <w:jc w:val="both"/>
        <w:rPr>
          <w:rFonts w:cs="Arial"/>
          <w:sz w:val="20"/>
          <w:lang w:val="en-GB"/>
        </w:rPr>
      </w:pPr>
    </w:p>
    <w:p w14:paraId="16803C10" w14:textId="0B8A182E" w:rsidR="00B45EA9" w:rsidRPr="002A3C51" w:rsidRDefault="00B45EA9" w:rsidP="00B45EA9">
      <w:pPr>
        <w:widowControl w:val="0"/>
        <w:spacing w:before="120" w:after="120"/>
        <w:jc w:val="both"/>
        <w:rPr>
          <w:rFonts w:cs="Arial"/>
          <w:sz w:val="22"/>
          <w:szCs w:val="22"/>
          <w:lang w:val="en-GB"/>
        </w:rPr>
      </w:pPr>
      <w:r w:rsidRPr="002A3C51">
        <w:rPr>
          <w:rFonts w:cs="Arial"/>
          <w:sz w:val="22"/>
          <w:szCs w:val="22"/>
          <w:lang w:val="en-GB"/>
        </w:rPr>
        <w:t xml:space="preserve">iii) The number of patents and </w:t>
      </w:r>
      <w:r w:rsidR="0072364B" w:rsidRPr="002A3C51">
        <w:rPr>
          <w:rFonts w:cs="Arial"/>
          <w:sz w:val="22"/>
          <w:szCs w:val="22"/>
          <w:lang w:val="en-GB"/>
        </w:rPr>
        <w:t>other industrial</w:t>
      </w:r>
      <w:r w:rsidRPr="002A3C51">
        <w:rPr>
          <w:rFonts w:cs="Arial"/>
          <w:sz w:val="22"/>
          <w:szCs w:val="22"/>
          <w:lang w:val="en-GB"/>
        </w:rPr>
        <w:t xml:space="preserve"> property rights (20xx</w:t>
      </w:r>
      <w:r w:rsidRPr="002A3C51">
        <w:rPr>
          <w:rFonts w:cs="Arial"/>
          <w:sz w:val="22"/>
          <w:szCs w:val="22"/>
        </w:rPr>
        <w:sym w:font="Symbol" w:char="F02D"/>
      </w:r>
      <w:r w:rsidRPr="002A3C51">
        <w:rPr>
          <w:rFonts w:cs="Arial"/>
          <w:sz w:val="22"/>
          <w:szCs w:val="22"/>
          <w:lang w:val="en-GB"/>
        </w:rPr>
        <w:t>20zz)</w:t>
      </w:r>
    </w:p>
    <w:tbl>
      <w:tblPr>
        <w:tblW w:w="91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2"/>
        <w:gridCol w:w="1061"/>
        <w:gridCol w:w="1065"/>
        <w:gridCol w:w="994"/>
      </w:tblGrid>
      <w:tr w:rsidR="00B45EA9" w:rsidRPr="002A3C51" w14:paraId="4219C80F" w14:textId="77777777" w:rsidTr="00B45EA9">
        <w:trPr>
          <w:trHeight w:val="318"/>
        </w:trPr>
        <w:tc>
          <w:tcPr>
            <w:tcW w:w="6032" w:type="dxa"/>
            <w:noWrap/>
            <w:tcMar>
              <w:top w:w="0" w:type="dxa"/>
              <w:left w:w="70" w:type="dxa"/>
              <w:bottom w:w="0" w:type="dxa"/>
              <w:right w:w="70" w:type="dxa"/>
            </w:tcMar>
            <w:vAlign w:val="center"/>
          </w:tcPr>
          <w:p w14:paraId="508CE237" w14:textId="3E411FAA" w:rsidR="00B45EA9" w:rsidRPr="002A3C51" w:rsidRDefault="00B45EA9" w:rsidP="00B45EA9">
            <w:pPr>
              <w:rPr>
                <w:rFonts w:cs="Arial"/>
                <w:b/>
                <w:bCs/>
                <w:sz w:val="20"/>
              </w:rPr>
            </w:pPr>
            <w:r w:rsidRPr="002A3C51">
              <w:rPr>
                <w:rFonts w:cs="Arial"/>
                <w:b/>
                <w:bCs/>
                <w:sz w:val="20"/>
              </w:rPr>
              <w:t>Patents</w:t>
            </w:r>
          </w:p>
        </w:tc>
        <w:tc>
          <w:tcPr>
            <w:tcW w:w="1061" w:type="dxa"/>
            <w:noWrap/>
            <w:tcMar>
              <w:top w:w="0" w:type="dxa"/>
              <w:left w:w="70" w:type="dxa"/>
              <w:bottom w:w="0" w:type="dxa"/>
              <w:right w:w="70" w:type="dxa"/>
            </w:tcMar>
            <w:vAlign w:val="center"/>
            <w:hideMark/>
          </w:tcPr>
          <w:p w14:paraId="47CF3EDB" w14:textId="77777777" w:rsidR="00B45EA9" w:rsidRPr="002A3C51" w:rsidRDefault="00B45EA9" w:rsidP="00B45EA9">
            <w:pPr>
              <w:jc w:val="center"/>
              <w:rPr>
                <w:rFonts w:cs="Arial"/>
                <w:b/>
                <w:bCs/>
                <w:sz w:val="20"/>
              </w:rPr>
            </w:pPr>
            <w:r w:rsidRPr="002A3C51">
              <w:rPr>
                <w:rFonts w:cs="Arial"/>
                <w:b/>
                <w:bCs/>
                <w:sz w:val="20"/>
              </w:rPr>
              <w:t>20xx</w:t>
            </w:r>
          </w:p>
        </w:tc>
        <w:tc>
          <w:tcPr>
            <w:tcW w:w="1065" w:type="dxa"/>
            <w:noWrap/>
            <w:tcMar>
              <w:top w:w="0" w:type="dxa"/>
              <w:left w:w="70" w:type="dxa"/>
              <w:bottom w:w="0" w:type="dxa"/>
              <w:right w:w="70" w:type="dxa"/>
            </w:tcMar>
            <w:vAlign w:val="center"/>
            <w:hideMark/>
          </w:tcPr>
          <w:p w14:paraId="74AB4075" w14:textId="77777777" w:rsidR="00B45EA9" w:rsidRPr="002A3C51" w:rsidRDefault="00B45EA9" w:rsidP="00B45EA9">
            <w:pPr>
              <w:jc w:val="center"/>
              <w:rPr>
                <w:rFonts w:cs="Arial"/>
                <w:b/>
                <w:bCs/>
                <w:sz w:val="20"/>
              </w:rPr>
            </w:pPr>
            <w:r w:rsidRPr="002A3C51">
              <w:rPr>
                <w:rFonts w:cs="Arial"/>
                <w:b/>
                <w:bCs/>
                <w:sz w:val="20"/>
              </w:rPr>
              <w:t>20yy</w:t>
            </w:r>
          </w:p>
        </w:tc>
        <w:tc>
          <w:tcPr>
            <w:tcW w:w="994" w:type="dxa"/>
            <w:noWrap/>
            <w:tcMar>
              <w:top w:w="0" w:type="dxa"/>
              <w:left w:w="70" w:type="dxa"/>
              <w:bottom w:w="0" w:type="dxa"/>
              <w:right w:w="70" w:type="dxa"/>
            </w:tcMar>
            <w:vAlign w:val="center"/>
            <w:hideMark/>
          </w:tcPr>
          <w:p w14:paraId="68D4ADBB" w14:textId="77777777" w:rsidR="00B45EA9" w:rsidRPr="002A3C51" w:rsidRDefault="00B45EA9" w:rsidP="00B45EA9">
            <w:pPr>
              <w:jc w:val="center"/>
              <w:rPr>
                <w:rFonts w:cs="Arial"/>
                <w:b/>
                <w:bCs/>
                <w:sz w:val="20"/>
              </w:rPr>
            </w:pPr>
            <w:r w:rsidRPr="002A3C51">
              <w:rPr>
                <w:rFonts w:cs="Arial"/>
                <w:b/>
                <w:bCs/>
                <w:sz w:val="20"/>
              </w:rPr>
              <w:t>20zz</w:t>
            </w:r>
          </w:p>
        </w:tc>
      </w:tr>
      <w:tr w:rsidR="00B45EA9" w:rsidRPr="002A3C51" w14:paraId="6F35271D" w14:textId="77777777" w:rsidTr="00B45EA9">
        <w:trPr>
          <w:trHeight w:val="299"/>
        </w:trPr>
        <w:tc>
          <w:tcPr>
            <w:tcW w:w="6032" w:type="dxa"/>
            <w:tcMar>
              <w:top w:w="0" w:type="dxa"/>
              <w:left w:w="70" w:type="dxa"/>
              <w:bottom w:w="0" w:type="dxa"/>
              <w:right w:w="70" w:type="dxa"/>
            </w:tcMar>
            <w:vAlign w:val="center"/>
            <w:hideMark/>
          </w:tcPr>
          <w:p w14:paraId="721CBB37" w14:textId="40F7BAF8" w:rsidR="00B45EA9" w:rsidRPr="002A3C51" w:rsidRDefault="00B45EA9" w:rsidP="00B45EA9">
            <w:pPr>
              <w:rPr>
                <w:rFonts w:cs="Arial"/>
                <w:sz w:val="20"/>
                <w:lang w:val="en-GB"/>
              </w:rPr>
            </w:pPr>
            <w:r w:rsidRPr="002A3C51">
              <w:rPr>
                <w:rFonts w:cs="Arial"/>
                <w:sz w:val="20"/>
                <w:lang w:val="en-GB"/>
              </w:rPr>
              <w:t>Applications giving rise to</w:t>
            </w:r>
            <w:r w:rsidR="00D2524B" w:rsidRPr="002A3C51">
              <w:rPr>
                <w:rFonts w:cs="Arial"/>
                <w:sz w:val="20"/>
                <w:lang w:val="en-GB"/>
              </w:rPr>
              <w:t xml:space="preserve"> a right of</w:t>
            </w:r>
            <w:r w:rsidRPr="002A3C51">
              <w:rPr>
                <w:rFonts w:cs="Arial"/>
                <w:sz w:val="20"/>
                <w:lang w:val="en-GB"/>
              </w:rPr>
              <w:t xml:space="preserve"> priority (in the calendar year)</w:t>
            </w:r>
          </w:p>
        </w:tc>
        <w:tc>
          <w:tcPr>
            <w:tcW w:w="1061" w:type="dxa"/>
            <w:noWrap/>
            <w:tcMar>
              <w:top w:w="0" w:type="dxa"/>
              <w:left w:w="70" w:type="dxa"/>
              <w:bottom w:w="0" w:type="dxa"/>
              <w:right w:w="70" w:type="dxa"/>
            </w:tcMar>
            <w:vAlign w:val="center"/>
          </w:tcPr>
          <w:p w14:paraId="53473007" w14:textId="77777777" w:rsidR="00B45EA9" w:rsidRPr="002A3C51" w:rsidRDefault="00B45EA9" w:rsidP="00B45EA9">
            <w:pPr>
              <w:rPr>
                <w:rFonts w:cs="Arial"/>
                <w:sz w:val="20"/>
                <w:lang w:val="en-GB"/>
              </w:rPr>
            </w:pPr>
          </w:p>
        </w:tc>
        <w:tc>
          <w:tcPr>
            <w:tcW w:w="1065" w:type="dxa"/>
            <w:noWrap/>
            <w:tcMar>
              <w:top w:w="0" w:type="dxa"/>
              <w:left w:w="70" w:type="dxa"/>
              <w:bottom w:w="0" w:type="dxa"/>
              <w:right w:w="70" w:type="dxa"/>
            </w:tcMar>
            <w:vAlign w:val="center"/>
          </w:tcPr>
          <w:p w14:paraId="6D0A70E7" w14:textId="77777777" w:rsidR="00B45EA9" w:rsidRPr="002A3C51" w:rsidRDefault="00B45EA9" w:rsidP="00B45EA9">
            <w:pPr>
              <w:rPr>
                <w:rFonts w:cs="Arial"/>
                <w:sz w:val="20"/>
                <w:lang w:val="en-GB"/>
              </w:rPr>
            </w:pPr>
          </w:p>
        </w:tc>
        <w:tc>
          <w:tcPr>
            <w:tcW w:w="994" w:type="dxa"/>
            <w:noWrap/>
            <w:tcMar>
              <w:top w:w="0" w:type="dxa"/>
              <w:left w:w="70" w:type="dxa"/>
              <w:bottom w:w="0" w:type="dxa"/>
              <w:right w:w="70" w:type="dxa"/>
            </w:tcMar>
            <w:vAlign w:val="center"/>
          </w:tcPr>
          <w:p w14:paraId="449A517E" w14:textId="77777777" w:rsidR="00B45EA9" w:rsidRPr="002A3C51" w:rsidRDefault="00B45EA9" w:rsidP="00B45EA9">
            <w:pPr>
              <w:rPr>
                <w:rFonts w:cs="Arial"/>
                <w:sz w:val="20"/>
                <w:lang w:val="en-GB"/>
              </w:rPr>
            </w:pPr>
          </w:p>
        </w:tc>
      </w:tr>
      <w:tr w:rsidR="00B45EA9" w:rsidRPr="002A3C51" w14:paraId="31B740A1" w14:textId="77777777" w:rsidTr="00B45EA9">
        <w:trPr>
          <w:trHeight w:val="299"/>
        </w:trPr>
        <w:tc>
          <w:tcPr>
            <w:tcW w:w="6032" w:type="dxa"/>
            <w:tcMar>
              <w:top w:w="0" w:type="dxa"/>
              <w:left w:w="70" w:type="dxa"/>
              <w:bottom w:w="0" w:type="dxa"/>
              <w:right w:w="70" w:type="dxa"/>
            </w:tcMar>
            <w:vAlign w:val="center"/>
            <w:hideMark/>
          </w:tcPr>
          <w:p w14:paraId="652A634B" w14:textId="1347FE87" w:rsidR="00B45EA9" w:rsidRPr="002A3C51" w:rsidRDefault="0072364B" w:rsidP="00D2524B">
            <w:pPr>
              <w:rPr>
                <w:rFonts w:cs="Arial"/>
                <w:sz w:val="20"/>
                <w:lang w:val="en-GB"/>
              </w:rPr>
            </w:pPr>
            <w:r w:rsidRPr="002A3C51">
              <w:rPr>
                <w:rFonts w:cs="Arial"/>
                <w:sz w:val="20"/>
                <w:lang w:val="en-GB"/>
              </w:rPr>
              <w:t>Patents</w:t>
            </w:r>
            <w:r w:rsidR="00B45EA9" w:rsidRPr="002A3C51">
              <w:rPr>
                <w:rFonts w:cs="Arial"/>
                <w:sz w:val="20"/>
                <w:lang w:val="en-GB"/>
              </w:rPr>
              <w:t xml:space="preserve"> (</w:t>
            </w:r>
            <w:r w:rsidR="00D2524B" w:rsidRPr="002A3C51">
              <w:rPr>
                <w:rFonts w:cs="Arial"/>
                <w:sz w:val="20"/>
                <w:lang w:val="en-GB"/>
              </w:rPr>
              <w:t>number held</w:t>
            </w:r>
            <w:r w:rsidR="00B45EA9" w:rsidRPr="002A3C51">
              <w:rPr>
                <w:rFonts w:cs="Arial"/>
                <w:sz w:val="20"/>
                <w:lang w:val="en-GB"/>
              </w:rPr>
              <w:t xml:space="preserve"> </w:t>
            </w:r>
            <w:r w:rsidRPr="002A3C51">
              <w:rPr>
                <w:rFonts w:cs="Arial"/>
                <w:sz w:val="20"/>
                <w:lang w:val="en-GB"/>
              </w:rPr>
              <w:t xml:space="preserve">as of </w:t>
            </w:r>
            <w:r w:rsidR="00B45EA9" w:rsidRPr="002A3C51">
              <w:rPr>
                <w:rFonts w:cs="Arial"/>
                <w:sz w:val="20"/>
                <w:lang w:val="en-GB"/>
              </w:rPr>
              <w:t xml:space="preserve">31.12. </w:t>
            </w:r>
            <w:r w:rsidRPr="002A3C51">
              <w:rPr>
                <w:rFonts w:cs="Arial"/>
                <w:sz w:val="20"/>
                <w:lang w:val="en-GB"/>
              </w:rPr>
              <w:t>of the year</w:t>
            </w:r>
            <w:r w:rsidR="00B45EA9" w:rsidRPr="002A3C51">
              <w:rPr>
                <w:rFonts w:cs="Arial"/>
                <w:sz w:val="20"/>
                <w:lang w:val="en-GB"/>
              </w:rPr>
              <w:t>)</w:t>
            </w:r>
          </w:p>
        </w:tc>
        <w:tc>
          <w:tcPr>
            <w:tcW w:w="1061" w:type="dxa"/>
            <w:noWrap/>
            <w:tcMar>
              <w:top w:w="0" w:type="dxa"/>
              <w:left w:w="70" w:type="dxa"/>
              <w:bottom w:w="0" w:type="dxa"/>
              <w:right w:w="70" w:type="dxa"/>
            </w:tcMar>
            <w:vAlign w:val="center"/>
          </w:tcPr>
          <w:p w14:paraId="2630137B" w14:textId="77777777" w:rsidR="00B45EA9" w:rsidRPr="002A3C51" w:rsidRDefault="00B45EA9" w:rsidP="00B45EA9">
            <w:pPr>
              <w:rPr>
                <w:rFonts w:cs="Arial"/>
                <w:sz w:val="20"/>
                <w:lang w:val="en-GB"/>
              </w:rPr>
            </w:pPr>
          </w:p>
        </w:tc>
        <w:tc>
          <w:tcPr>
            <w:tcW w:w="1065" w:type="dxa"/>
            <w:noWrap/>
            <w:tcMar>
              <w:top w:w="0" w:type="dxa"/>
              <w:left w:w="70" w:type="dxa"/>
              <w:bottom w:w="0" w:type="dxa"/>
              <w:right w:w="70" w:type="dxa"/>
            </w:tcMar>
            <w:vAlign w:val="center"/>
          </w:tcPr>
          <w:p w14:paraId="1D682A5B" w14:textId="77777777" w:rsidR="00B45EA9" w:rsidRPr="002A3C51" w:rsidRDefault="00B45EA9" w:rsidP="00B45EA9">
            <w:pPr>
              <w:rPr>
                <w:rFonts w:cs="Arial"/>
                <w:sz w:val="20"/>
                <w:lang w:val="en-GB"/>
              </w:rPr>
            </w:pPr>
          </w:p>
        </w:tc>
        <w:tc>
          <w:tcPr>
            <w:tcW w:w="994" w:type="dxa"/>
            <w:noWrap/>
            <w:tcMar>
              <w:top w:w="0" w:type="dxa"/>
              <w:left w:w="70" w:type="dxa"/>
              <w:bottom w:w="0" w:type="dxa"/>
              <w:right w:w="70" w:type="dxa"/>
            </w:tcMar>
            <w:vAlign w:val="center"/>
          </w:tcPr>
          <w:p w14:paraId="402DA246" w14:textId="77777777" w:rsidR="00B45EA9" w:rsidRPr="002A3C51" w:rsidRDefault="00B45EA9" w:rsidP="00B45EA9">
            <w:pPr>
              <w:rPr>
                <w:rFonts w:cs="Arial"/>
                <w:sz w:val="20"/>
                <w:lang w:val="en-GB"/>
              </w:rPr>
            </w:pPr>
          </w:p>
        </w:tc>
      </w:tr>
      <w:tr w:rsidR="00B45EA9" w:rsidRPr="002A3C51" w14:paraId="67ECD1B4" w14:textId="77777777" w:rsidTr="00B45EA9">
        <w:trPr>
          <w:trHeight w:val="299"/>
        </w:trPr>
        <w:tc>
          <w:tcPr>
            <w:tcW w:w="6032" w:type="dxa"/>
            <w:tcMar>
              <w:top w:w="0" w:type="dxa"/>
              <w:left w:w="70" w:type="dxa"/>
              <w:bottom w:w="0" w:type="dxa"/>
              <w:right w:w="70" w:type="dxa"/>
            </w:tcMar>
            <w:vAlign w:val="center"/>
            <w:hideMark/>
          </w:tcPr>
          <w:p w14:paraId="5E373B3A" w14:textId="477AD3AC" w:rsidR="00B45EA9" w:rsidRPr="002A3C51" w:rsidRDefault="00B45EA9" w:rsidP="00B45EA9">
            <w:pPr>
              <w:rPr>
                <w:rFonts w:cs="Arial"/>
                <w:sz w:val="20"/>
                <w:lang w:val="en-GB"/>
              </w:rPr>
            </w:pPr>
            <w:r w:rsidRPr="002A3C51">
              <w:rPr>
                <w:rFonts w:cs="Arial"/>
                <w:sz w:val="20"/>
                <w:lang w:val="en-GB"/>
              </w:rPr>
              <w:t>Patent</w:t>
            </w:r>
            <w:r w:rsidR="0072364B" w:rsidRPr="002A3C51">
              <w:rPr>
                <w:rFonts w:cs="Arial"/>
                <w:sz w:val="20"/>
                <w:lang w:val="en-GB"/>
              </w:rPr>
              <w:t xml:space="preserve"> families (</w:t>
            </w:r>
            <w:r w:rsidR="00D2524B" w:rsidRPr="002A3C51">
              <w:rPr>
                <w:rFonts w:cs="Arial"/>
                <w:sz w:val="20"/>
                <w:lang w:val="en-GB"/>
              </w:rPr>
              <w:t xml:space="preserve">number held </w:t>
            </w:r>
            <w:r w:rsidR="0072364B" w:rsidRPr="002A3C51">
              <w:rPr>
                <w:rFonts w:cs="Arial"/>
                <w:sz w:val="20"/>
                <w:lang w:val="en-GB"/>
              </w:rPr>
              <w:t>as of 31.12. of the year)</w:t>
            </w:r>
          </w:p>
        </w:tc>
        <w:tc>
          <w:tcPr>
            <w:tcW w:w="1061" w:type="dxa"/>
            <w:noWrap/>
            <w:tcMar>
              <w:top w:w="0" w:type="dxa"/>
              <w:left w:w="70" w:type="dxa"/>
              <w:bottom w:w="0" w:type="dxa"/>
              <w:right w:w="70" w:type="dxa"/>
            </w:tcMar>
            <w:vAlign w:val="center"/>
          </w:tcPr>
          <w:p w14:paraId="07E7F8A4" w14:textId="77777777" w:rsidR="00B45EA9" w:rsidRPr="002A3C51" w:rsidRDefault="00B45EA9" w:rsidP="00B45EA9">
            <w:pPr>
              <w:rPr>
                <w:rFonts w:cs="Arial"/>
                <w:sz w:val="20"/>
                <w:lang w:val="en-GB"/>
              </w:rPr>
            </w:pPr>
          </w:p>
        </w:tc>
        <w:tc>
          <w:tcPr>
            <w:tcW w:w="1065" w:type="dxa"/>
            <w:noWrap/>
            <w:tcMar>
              <w:top w:w="0" w:type="dxa"/>
              <w:left w:w="70" w:type="dxa"/>
              <w:bottom w:w="0" w:type="dxa"/>
              <w:right w:w="70" w:type="dxa"/>
            </w:tcMar>
            <w:vAlign w:val="center"/>
          </w:tcPr>
          <w:p w14:paraId="693A5383" w14:textId="77777777" w:rsidR="00B45EA9" w:rsidRPr="002A3C51" w:rsidRDefault="00B45EA9" w:rsidP="00B45EA9">
            <w:pPr>
              <w:rPr>
                <w:rFonts w:cs="Arial"/>
                <w:sz w:val="20"/>
                <w:lang w:val="en-GB"/>
              </w:rPr>
            </w:pPr>
          </w:p>
        </w:tc>
        <w:tc>
          <w:tcPr>
            <w:tcW w:w="994" w:type="dxa"/>
            <w:noWrap/>
            <w:tcMar>
              <w:top w:w="0" w:type="dxa"/>
              <w:left w:w="70" w:type="dxa"/>
              <w:bottom w:w="0" w:type="dxa"/>
              <w:right w:w="70" w:type="dxa"/>
            </w:tcMar>
            <w:vAlign w:val="center"/>
          </w:tcPr>
          <w:p w14:paraId="7DA2C1AC" w14:textId="77777777" w:rsidR="00B45EA9" w:rsidRPr="002A3C51" w:rsidRDefault="00B45EA9" w:rsidP="00B45EA9">
            <w:pPr>
              <w:rPr>
                <w:rFonts w:cs="Arial"/>
                <w:sz w:val="20"/>
                <w:lang w:val="en-GB"/>
              </w:rPr>
            </w:pPr>
          </w:p>
        </w:tc>
      </w:tr>
    </w:tbl>
    <w:p w14:paraId="0335C7BA" w14:textId="77777777" w:rsidR="00B45EA9" w:rsidRPr="002A3C51" w:rsidRDefault="00B45EA9" w:rsidP="00D2524B">
      <w:pPr>
        <w:widowControl w:val="0"/>
        <w:jc w:val="both"/>
        <w:rPr>
          <w:rFonts w:cs="Arial"/>
          <w:sz w:val="20"/>
          <w:lang w:val="en-GB"/>
        </w:rPr>
      </w:pPr>
    </w:p>
    <w:tbl>
      <w:tblPr>
        <w:tblW w:w="9152" w:type="dxa"/>
        <w:tblInd w:w="-10" w:type="dxa"/>
        <w:tblCellMar>
          <w:left w:w="0" w:type="dxa"/>
          <w:right w:w="0" w:type="dxa"/>
        </w:tblCellMar>
        <w:tblLook w:val="04A0" w:firstRow="1" w:lastRow="0" w:firstColumn="1" w:lastColumn="0" w:noHBand="0" w:noVBand="1"/>
      </w:tblPr>
      <w:tblGrid>
        <w:gridCol w:w="6032"/>
        <w:gridCol w:w="1061"/>
        <w:gridCol w:w="1065"/>
        <w:gridCol w:w="994"/>
      </w:tblGrid>
      <w:tr w:rsidR="00B45EA9" w:rsidRPr="002A3C51" w14:paraId="78C75EB3" w14:textId="77777777" w:rsidTr="00B45EA9">
        <w:trPr>
          <w:trHeight w:val="318"/>
        </w:trPr>
        <w:tc>
          <w:tcPr>
            <w:tcW w:w="60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13BDC2C" w14:textId="64F0C623" w:rsidR="00B45EA9" w:rsidRPr="002A3C51" w:rsidRDefault="0072364B" w:rsidP="00B45EA9">
            <w:pPr>
              <w:rPr>
                <w:rFonts w:cs="Arial"/>
                <w:b/>
                <w:bCs/>
                <w:sz w:val="20"/>
              </w:rPr>
            </w:pPr>
            <w:r w:rsidRPr="002A3C51">
              <w:rPr>
                <w:rFonts w:cs="Arial"/>
                <w:b/>
                <w:bCs/>
                <w:sz w:val="20"/>
              </w:rPr>
              <w:t>Other industrial property rights</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07A6745" w14:textId="77777777" w:rsidR="00B45EA9" w:rsidRPr="002A3C51" w:rsidRDefault="00B45EA9" w:rsidP="00B45EA9">
            <w:pPr>
              <w:jc w:val="center"/>
              <w:rPr>
                <w:rFonts w:cs="Arial"/>
                <w:b/>
                <w:bCs/>
                <w:sz w:val="20"/>
              </w:rPr>
            </w:pPr>
            <w:r w:rsidRPr="002A3C51">
              <w:rPr>
                <w:rFonts w:cs="Arial"/>
                <w:b/>
                <w:bCs/>
                <w:sz w:val="20"/>
              </w:rPr>
              <w:t>20xx</w:t>
            </w: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2D88008" w14:textId="77777777" w:rsidR="00B45EA9" w:rsidRPr="002A3C51" w:rsidRDefault="00B45EA9" w:rsidP="00B45EA9">
            <w:pPr>
              <w:jc w:val="center"/>
              <w:rPr>
                <w:rFonts w:cs="Arial"/>
                <w:b/>
                <w:bCs/>
                <w:sz w:val="20"/>
              </w:rPr>
            </w:pPr>
            <w:r w:rsidRPr="002A3C51">
              <w:rPr>
                <w:rFonts w:cs="Arial"/>
                <w:b/>
                <w:bCs/>
                <w:sz w:val="20"/>
              </w:rPr>
              <w:t>20yy</w:t>
            </w: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6B49510" w14:textId="77777777" w:rsidR="00B45EA9" w:rsidRPr="002A3C51" w:rsidRDefault="00B45EA9" w:rsidP="00B45EA9">
            <w:pPr>
              <w:jc w:val="center"/>
              <w:rPr>
                <w:rFonts w:cs="Arial"/>
                <w:b/>
                <w:bCs/>
                <w:sz w:val="20"/>
              </w:rPr>
            </w:pPr>
            <w:r w:rsidRPr="002A3C51">
              <w:rPr>
                <w:rFonts w:cs="Arial"/>
                <w:b/>
                <w:bCs/>
                <w:sz w:val="20"/>
              </w:rPr>
              <w:t>20zz</w:t>
            </w:r>
          </w:p>
        </w:tc>
      </w:tr>
      <w:tr w:rsidR="00B45EA9" w:rsidRPr="002A3C51" w14:paraId="570A480B" w14:textId="77777777" w:rsidTr="00B45EA9">
        <w:trPr>
          <w:trHeight w:val="299"/>
        </w:trPr>
        <w:tc>
          <w:tcPr>
            <w:tcW w:w="60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88FBB5" w14:textId="458655E7" w:rsidR="00B45EA9" w:rsidRPr="002A3C51" w:rsidRDefault="00D2524B" w:rsidP="00B45EA9">
            <w:pPr>
              <w:rPr>
                <w:rFonts w:cs="Arial"/>
                <w:sz w:val="20"/>
                <w:lang w:val="en-GB"/>
              </w:rPr>
            </w:pPr>
            <w:r w:rsidRPr="002A3C51">
              <w:rPr>
                <w:rFonts w:cs="Arial"/>
                <w:sz w:val="20"/>
                <w:lang w:val="en-GB"/>
              </w:rPr>
              <w:t xml:space="preserve">Applications giving rise to a right of priority </w:t>
            </w:r>
            <w:r w:rsidR="0072364B" w:rsidRPr="002A3C51">
              <w:rPr>
                <w:rFonts w:cs="Arial"/>
                <w:sz w:val="20"/>
                <w:lang w:val="en-GB"/>
              </w:rPr>
              <w:t>(in the calendar year)</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92CF9D7" w14:textId="77777777" w:rsidR="00B45EA9" w:rsidRPr="002A3C51" w:rsidRDefault="00B45EA9" w:rsidP="00B45EA9">
            <w:pPr>
              <w:rPr>
                <w:rFonts w:cs="Arial"/>
                <w:sz w:val="20"/>
                <w:lang w:val="en-GB"/>
              </w:rPr>
            </w:pP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D797198" w14:textId="77777777" w:rsidR="00B45EA9" w:rsidRPr="002A3C51" w:rsidRDefault="00B45EA9" w:rsidP="00B45EA9">
            <w:pPr>
              <w:rPr>
                <w:rFonts w:cs="Arial"/>
                <w:sz w:val="20"/>
                <w:lang w:val="en-GB"/>
              </w:rPr>
            </w:pP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7078871" w14:textId="77777777" w:rsidR="00B45EA9" w:rsidRPr="002A3C51" w:rsidRDefault="00B45EA9" w:rsidP="00B45EA9">
            <w:pPr>
              <w:rPr>
                <w:rFonts w:cs="Arial"/>
                <w:sz w:val="20"/>
                <w:lang w:val="en-GB"/>
              </w:rPr>
            </w:pPr>
          </w:p>
        </w:tc>
      </w:tr>
      <w:tr w:rsidR="00B45EA9" w:rsidRPr="002A3C51" w14:paraId="70196A2C" w14:textId="77777777" w:rsidTr="00B45EA9">
        <w:trPr>
          <w:trHeight w:val="299"/>
        </w:trPr>
        <w:tc>
          <w:tcPr>
            <w:tcW w:w="60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07AA48A" w14:textId="6F8ADC23" w:rsidR="00B45EA9" w:rsidRPr="002A3C51" w:rsidRDefault="0072364B" w:rsidP="00B45EA9">
            <w:pPr>
              <w:rPr>
                <w:rFonts w:cs="Arial"/>
                <w:sz w:val="20"/>
                <w:lang w:val="en-GB"/>
              </w:rPr>
            </w:pPr>
            <w:r w:rsidRPr="002A3C51">
              <w:rPr>
                <w:rFonts w:cs="Arial"/>
                <w:sz w:val="20"/>
                <w:lang w:val="en-GB"/>
              </w:rPr>
              <w:t>Property rights</w:t>
            </w:r>
            <w:r w:rsidR="00B45EA9" w:rsidRPr="002A3C51">
              <w:rPr>
                <w:rFonts w:cs="Arial"/>
                <w:sz w:val="20"/>
                <w:lang w:val="en-GB"/>
              </w:rPr>
              <w:t xml:space="preserve"> </w:t>
            </w:r>
            <w:r w:rsidRPr="002A3C51">
              <w:rPr>
                <w:rFonts w:cs="Arial"/>
                <w:sz w:val="20"/>
                <w:lang w:val="en-GB"/>
              </w:rPr>
              <w:t>(</w:t>
            </w:r>
            <w:r w:rsidR="00D2524B" w:rsidRPr="002A3C51">
              <w:rPr>
                <w:rFonts w:cs="Arial"/>
                <w:sz w:val="20"/>
                <w:lang w:val="en-GB"/>
              </w:rPr>
              <w:t xml:space="preserve">number held </w:t>
            </w:r>
            <w:r w:rsidRPr="002A3C51">
              <w:rPr>
                <w:rFonts w:cs="Arial"/>
                <w:sz w:val="20"/>
                <w:lang w:val="en-GB"/>
              </w:rPr>
              <w:t>as of 31.12. of the year)</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C07141B" w14:textId="77777777" w:rsidR="00B45EA9" w:rsidRPr="002A3C51" w:rsidRDefault="00B45EA9" w:rsidP="00B45EA9">
            <w:pPr>
              <w:rPr>
                <w:rFonts w:cs="Arial"/>
                <w:sz w:val="20"/>
                <w:lang w:val="en-GB"/>
              </w:rPr>
            </w:pP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69B1EB5" w14:textId="77777777" w:rsidR="00B45EA9" w:rsidRPr="002A3C51" w:rsidRDefault="00B45EA9" w:rsidP="00B45EA9">
            <w:pPr>
              <w:rPr>
                <w:rFonts w:cs="Arial"/>
                <w:sz w:val="20"/>
                <w:lang w:val="en-GB"/>
              </w:rPr>
            </w:pP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7F5E9DC" w14:textId="77777777" w:rsidR="00B45EA9" w:rsidRPr="002A3C51" w:rsidRDefault="00B45EA9" w:rsidP="00B45EA9">
            <w:pPr>
              <w:rPr>
                <w:rFonts w:cs="Arial"/>
                <w:sz w:val="20"/>
                <w:lang w:val="en-GB"/>
              </w:rPr>
            </w:pPr>
          </w:p>
        </w:tc>
      </w:tr>
      <w:tr w:rsidR="00B45EA9" w:rsidRPr="002A3C51" w14:paraId="172CD3A9" w14:textId="77777777" w:rsidTr="00B45EA9">
        <w:trPr>
          <w:trHeight w:val="299"/>
        </w:trPr>
        <w:tc>
          <w:tcPr>
            <w:tcW w:w="60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0AFE3E" w14:textId="6337E287" w:rsidR="00B45EA9" w:rsidRPr="002A3C51" w:rsidRDefault="0072364B" w:rsidP="00B45EA9">
            <w:pPr>
              <w:rPr>
                <w:rFonts w:cs="Arial"/>
                <w:sz w:val="20"/>
                <w:lang w:val="en-GB"/>
              </w:rPr>
            </w:pPr>
            <w:r w:rsidRPr="002A3C51">
              <w:rPr>
                <w:rFonts w:cs="Arial"/>
                <w:sz w:val="20"/>
                <w:lang w:val="en-GB"/>
              </w:rPr>
              <w:t>Property right families (</w:t>
            </w:r>
            <w:r w:rsidR="00D2524B" w:rsidRPr="002A3C51">
              <w:rPr>
                <w:rFonts w:cs="Arial"/>
                <w:sz w:val="20"/>
                <w:lang w:val="en-GB"/>
              </w:rPr>
              <w:t xml:space="preserve">number held </w:t>
            </w:r>
            <w:r w:rsidRPr="002A3C51">
              <w:rPr>
                <w:rFonts w:cs="Arial"/>
                <w:sz w:val="20"/>
                <w:lang w:val="en-GB"/>
              </w:rPr>
              <w:t>as of 31.12. of the year)</w:t>
            </w:r>
          </w:p>
        </w:tc>
        <w:tc>
          <w:tcPr>
            <w:tcW w:w="10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2C84580" w14:textId="77777777" w:rsidR="00B45EA9" w:rsidRPr="002A3C51" w:rsidRDefault="00B45EA9" w:rsidP="00B45EA9">
            <w:pPr>
              <w:rPr>
                <w:rFonts w:cs="Arial"/>
                <w:sz w:val="20"/>
                <w:lang w:val="en-GB"/>
              </w:rPr>
            </w:pPr>
          </w:p>
        </w:tc>
        <w:tc>
          <w:tcPr>
            <w:tcW w:w="10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81F0316" w14:textId="77777777" w:rsidR="00B45EA9" w:rsidRPr="002A3C51" w:rsidRDefault="00B45EA9" w:rsidP="00B45EA9">
            <w:pPr>
              <w:rPr>
                <w:rFonts w:cs="Arial"/>
                <w:sz w:val="20"/>
                <w:lang w:val="en-GB"/>
              </w:rPr>
            </w:pPr>
          </w:p>
        </w:tc>
        <w:tc>
          <w:tcPr>
            <w:tcW w:w="9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8C636AF" w14:textId="77777777" w:rsidR="00B45EA9" w:rsidRPr="002A3C51" w:rsidRDefault="00B45EA9" w:rsidP="00B45EA9">
            <w:pPr>
              <w:rPr>
                <w:rFonts w:cs="Arial"/>
                <w:sz w:val="20"/>
                <w:lang w:val="en-GB"/>
              </w:rPr>
            </w:pPr>
          </w:p>
        </w:tc>
      </w:tr>
    </w:tbl>
    <w:p w14:paraId="2373CCAB" w14:textId="77777777" w:rsidR="0045145A" w:rsidRPr="002A3C51" w:rsidRDefault="0045145A" w:rsidP="00D2524B">
      <w:pPr>
        <w:widowControl w:val="0"/>
        <w:jc w:val="both"/>
        <w:rPr>
          <w:rFonts w:cs="Arial"/>
          <w:sz w:val="20"/>
          <w:lang w:val="en-GB"/>
        </w:rPr>
      </w:pPr>
    </w:p>
    <w:p w14:paraId="2C7F942A" w14:textId="77777777" w:rsidR="004868C3" w:rsidRPr="002A3C51" w:rsidRDefault="00A93C43" w:rsidP="00335D1E">
      <w:pPr>
        <w:widowControl w:val="0"/>
        <w:spacing w:after="120"/>
        <w:jc w:val="both"/>
        <w:rPr>
          <w:rFonts w:cs="Arial"/>
          <w:sz w:val="22"/>
          <w:szCs w:val="22"/>
          <w:lang w:val="en-GB"/>
        </w:rPr>
      </w:pPr>
      <w:r w:rsidRPr="002A3C51">
        <w:rPr>
          <w:rFonts w:cs="Arial"/>
          <w:sz w:val="22"/>
          <w:szCs w:val="22"/>
          <w:lang w:val="en-GB"/>
        </w:rPr>
        <w:t xml:space="preserve">iv) </w:t>
      </w:r>
      <w:r w:rsidR="00674EF8" w:rsidRPr="002A3C51">
        <w:rPr>
          <w:rFonts w:cs="Arial"/>
          <w:sz w:val="22"/>
          <w:szCs w:val="22"/>
          <w:lang w:val="en-GB"/>
        </w:rPr>
        <w:t xml:space="preserve">The number of </w:t>
      </w:r>
      <w:r w:rsidR="00701F2F" w:rsidRPr="002A3C51">
        <w:rPr>
          <w:rFonts w:cs="Arial"/>
          <w:sz w:val="22"/>
          <w:szCs w:val="22"/>
          <w:lang w:val="en-GB"/>
        </w:rPr>
        <w:t xml:space="preserve">expert </w:t>
      </w:r>
      <w:r w:rsidR="00674EF8" w:rsidRPr="002A3C51">
        <w:rPr>
          <w:rFonts w:cs="Arial"/>
          <w:sz w:val="22"/>
          <w:szCs w:val="22"/>
          <w:lang w:val="en-GB"/>
        </w:rPr>
        <w:t>reviews produced by the institution</w:t>
      </w:r>
      <w:r w:rsidR="00AF222F" w:rsidRPr="002A3C51">
        <w:rPr>
          <w:rFonts w:cs="Arial"/>
          <w:sz w:val="22"/>
          <w:szCs w:val="22"/>
          <w:lang w:val="en-GB"/>
        </w:rPr>
        <w:t xml:space="preserve"> (20xx</w:t>
      </w:r>
      <w:r w:rsidR="00AF222F" w:rsidRPr="002A3C51">
        <w:rPr>
          <w:rFonts w:cs="Arial"/>
          <w:sz w:val="22"/>
          <w:szCs w:val="22"/>
        </w:rPr>
        <w:sym w:font="Symbol" w:char="F02D"/>
      </w:r>
      <w:r w:rsidR="00AF222F" w:rsidRPr="002A3C51">
        <w:rPr>
          <w:rFonts w:cs="Arial"/>
          <w:sz w:val="22"/>
          <w:szCs w:val="22"/>
          <w:lang w:val="en-GB"/>
        </w:rPr>
        <w:t>20zz)</w:t>
      </w:r>
    </w:p>
    <w:p w14:paraId="3563D325" w14:textId="77777777" w:rsidR="00674EF8" w:rsidRPr="002A3C51" w:rsidRDefault="00701F2F" w:rsidP="007F5C0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Expert r</w:t>
      </w:r>
      <w:r w:rsidR="00674EF8" w:rsidRPr="002A3C51">
        <w:rPr>
          <w:rFonts w:cs="Arial"/>
          <w:b w:val="0"/>
          <w:i/>
          <w:color w:val="0070C0"/>
          <w:sz w:val="20"/>
          <w:lang w:val="en-GB"/>
        </w:rPr>
        <w:t>eviews refer to expert reports and opinions for science policy-makers, business, associations etc</w:t>
      </w:r>
      <w:r w:rsidR="00826CD1" w:rsidRPr="002A3C51">
        <w:rPr>
          <w:rFonts w:cs="Arial"/>
          <w:b w:val="0"/>
          <w:i/>
          <w:color w:val="0070C0"/>
          <w:sz w:val="20"/>
          <w:lang w:val="en-GB"/>
        </w:rPr>
        <w:t>.</w:t>
      </w:r>
      <w:r w:rsidR="00674EF8" w:rsidRPr="002A3C51">
        <w:rPr>
          <w:rFonts w:cs="Arial"/>
          <w:b w:val="0"/>
          <w:i/>
          <w:color w:val="0070C0"/>
          <w:sz w:val="20"/>
          <w:lang w:val="en-GB"/>
        </w:rPr>
        <w:t>, not reviews of academic theses or peer reviews for publications</w:t>
      </w:r>
      <w:r w:rsidR="00FD4901" w:rsidRPr="002A3C51">
        <w:rPr>
          <w:rFonts w:cs="Arial"/>
          <w:b w:val="0"/>
          <w:i/>
          <w:color w:val="0070C0"/>
          <w:sz w:val="20"/>
          <w:lang w:val="en-GB"/>
        </w:rPr>
        <w:t xml:space="preserve"> or grant applications</w:t>
      </w:r>
      <w:r w:rsidR="00674EF8" w:rsidRPr="002A3C51">
        <w:rPr>
          <w:rFonts w:cs="Arial"/>
          <w:b w:val="0"/>
          <w:i/>
          <w:color w:val="0070C0"/>
          <w:sz w:val="20"/>
          <w:lang w:val="en-GB"/>
        </w:rPr>
        <w:t>.</w:t>
      </w:r>
    </w:p>
    <w:p w14:paraId="51A7FBA5" w14:textId="77777777" w:rsidR="00674EF8" w:rsidRPr="002A3C51" w:rsidRDefault="00674EF8" w:rsidP="00D2524B">
      <w:pPr>
        <w:widowControl w:val="0"/>
        <w:jc w:val="both"/>
        <w:rPr>
          <w:rFonts w:cs="Arial"/>
          <w:sz w:val="20"/>
          <w:lang w:val="en-GB"/>
        </w:rPr>
      </w:pPr>
    </w:p>
    <w:tbl>
      <w:tblPr>
        <w:tblW w:w="9072" w:type="dxa"/>
        <w:tblInd w:w="70" w:type="dxa"/>
        <w:tblCellMar>
          <w:left w:w="70" w:type="dxa"/>
          <w:right w:w="70" w:type="dxa"/>
        </w:tblCellMar>
        <w:tblLook w:val="0000" w:firstRow="0" w:lastRow="0" w:firstColumn="0" w:lastColumn="0" w:noHBand="0" w:noVBand="0"/>
      </w:tblPr>
      <w:tblGrid>
        <w:gridCol w:w="5952"/>
        <w:gridCol w:w="992"/>
        <w:gridCol w:w="1134"/>
        <w:gridCol w:w="994"/>
      </w:tblGrid>
      <w:tr w:rsidR="00335D1E" w:rsidRPr="002A3C51" w14:paraId="373BEE2C" w14:textId="77777777" w:rsidTr="00181DA5">
        <w:trPr>
          <w:trHeight w:val="425"/>
        </w:trPr>
        <w:tc>
          <w:tcPr>
            <w:tcW w:w="5952" w:type="dxa"/>
            <w:tcBorders>
              <w:top w:val="single" w:sz="4" w:space="0" w:color="auto"/>
              <w:left w:val="single" w:sz="4" w:space="0" w:color="auto"/>
              <w:bottom w:val="single" w:sz="4" w:space="0" w:color="auto"/>
              <w:right w:val="nil"/>
            </w:tcBorders>
            <w:shd w:val="clear" w:color="auto" w:fill="auto"/>
            <w:noWrap/>
            <w:vAlign w:val="center"/>
          </w:tcPr>
          <w:p w14:paraId="346DD48A" w14:textId="77777777" w:rsidR="00335D1E" w:rsidRPr="002A3C51" w:rsidRDefault="00335D1E" w:rsidP="00181DA5">
            <w:pPr>
              <w:rPr>
                <w:rFonts w:cs="Arial"/>
                <w:b/>
                <w:sz w:val="20"/>
                <w:highlight w:val="yellow"/>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F85AD" w14:textId="77777777" w:rsidR="00335D1E" w:rsidRPr="002A3C51" w:rsidRDefault="00335D1E" w:rsidP="00181DA5">
            <w:pPr>
              <w:jc w:val="center"/>
              <w:rPr>
                <w:rFonts w:cs="Arial"/>
                <w:b/>
                <w:bCs/>
                <w:sz w:val="20"/>
              </w:rPr>
            </w:pPr>
            <w:r w:rsidRPr="002A3C51">
              <w:rPr>
                <w:rFonts w:cs="Arial"/>
                <w:b/>
                <w:bCs/>
                <w:sz w:val="20"/>
              </w:rPr>
              <w:t>20xx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382BFE" w14:textId="77777777" w:rsidR="00335D1E" w:rsidRPr="002A3C51" w:rsidRDefault="00335D1E" w:rsidP="00181DA5">
            <w:pPr>
              <w:jc w:val="center"/>
              <w:rPr>
                <w:rFonts w:cs="Arial"/>
                <w:b/>
                <w:bCs/>
                <w:sz w:val="20"/>
              </w:rPr>
            </w:pPr>
            <w:r w:rsidRPr="002A3C51">
              <w:rPr>
                <w:rFonts w:cs="Arial"/>
                <w:b/>
                <w:bCs/>
                <w:sz w:val="20"/>
              </w:rPr>
              <w:t>20yy</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4FC89B7" w14:textId="77777777" w:rsidR="00335D1E" w:rsidRPr="002A3C51" w:rsidRDefault="00335D1E" w:rsidP="00181DA5">
            <w:pPr>
              <w:jc w:val="center"/>
              <w:rPr>
                <w:rFonts w:cs="Arial"/>
                <w:b/>
                <w:bCs/>
                <w:sz w:val="20"/>
              </w:rPr>
            </w:pPr>
            <w:r w:rsidRPr="002A3C51">
              <w:rPr>
                <w:rFonts w:cs="Arial"/>
                <w:b/>
                <w:bCs/>
                <w:sz w:val="20"/>
              </w:rPr>
              <w:t>20zz</w:t>
            </w:r>
          </w:p>
        </w:tc>
      </w:tr>
      <w:tr w:rsidR="00335D1E" w:rsidRPr="002A3C51" w14:paraId="189AFD77" w14:textId="77777777" w:rsidTr="00181DA5">
        <w:trPr>
          <w:trHeight w:val="299"/>
        </w:trPr>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112CECC6" w14:textId="77777777" w:rsidR="00335D1E" w:rsidRPr="002A3C51" w:rsidRDefault="00335D1E" w:rsidP="00181DA5">
            <w:pPr>
              <w:rPr>
                <w:rFonts w:cs="Arial"/>
                <w:sz w:val="20"/>
              </w:rPr>
            </w:pPr>
            <w:r w:rsidRPr="002A3C51">
              <w:rPr>
                <w:rFonts w:cs="Arial"/>
                <w:sz w:val="20"/>
              </w:rPr>
              <w:t>Number of expert reviews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8412CB" w14:textId="77777777" w:rsidR="00335D1E" w:rsidRPr="002A3C51" w:rsidRDefault="00335D1E" w:rsidP="00181DA5">
            <w:pPr>
              <w:rPr>
                <w:rFonts w:cs="Arial"/>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D1A552" w14:textId="77777777" w:rsidR="00335D1E" w:rsidRPr="002A3C51" w:rsidRDefault="00335D1E" w:rsidP="00181DA5">
            <w:pPr>
              <w:rPr>
                <w:rFonts w:cs="Arial"/>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11C0481B" w14:textId="77777777" w:rsidR="00335D1E" w:rsidRPr="002A3C51" w:rsidRDefault="00335D1E" w:rsidP="00181DA5">
            <w:pPr>
              <w:rPr>
                <w:rFonts w:cs="Arial"/>
                <w:sz w:val="20"/>
              </w:rPr>
            </w:pPr>
          </w:p>
        </w:tc>
      </w:tr>
    </w:tbl>
    <w:p w14:paraId="0CFA86EA" w14:textId="77777777" w:rsidR="00AF222F" w:rsidRPr="002A3C51" w:rsidRDefault="00AF222F" w:rsidP="00D2524B">
      <w:pPr>
        <w:widowControl w:val="0"/>
        <w:jc w:val="both"/>
        <w:rPr>
          <w:rFonts w:cs="Arial"/>
          <w:sz w:val="20"/>
          <w:lang w:val="en-GB"/>
        </w:rPr>
      </w:pPr>
    </w:p>
    <w:p w14:paraId="021679D5" w14:textId="77777777" w:rsidR="006222FE" w:rsidRPr="002A3C51" w:rsidRDefault="00AF222F">
      <w:pPr>
        <w:rPr>
          <w:rFonts w:cs="Arial"/>
          <w:b/>
          <w:sz w:val="26"/>
          <w:highlight w:val="yellow"/>
          <w:u w:val="single"/>
        </w:rPr>
      </w:pPr>
      <w:r w:rsidRPr="002A3C51">
        <w:rPr>
          <w:rFonts w:cs="Arial"/>
          <w:b/>
          <w:i/>
          <w:sz w:val="26"/>
          <w:u w:val="single"/>
        </w:rPr>
        <w:br w:type="page"/>
      </w:r>
    </w:p>
    <w:p w14:paraId="334C840C" w14:textId="77777777" w:rsidR="00694D9E" w:rsidRPr="002A3C51" w:rsidRDefault="00EC1247" w:rsidP="00B0787A">
      <w:pPr>
        <w:pStyle w:val="berschrift1"/>
        <w:rPr>
          <w:rFonts w:cs="Arial"/>
          <w:b/>
          <w:i w:val="0"/>
          <w:sz w:val="26"/>
          <w:lang w:val="en-GB"/>
        </w:rPr>
      </w:pPr>
      <w:bookmarkStart w:id="11" w:name="_Toc512430263"/>
      <w:r w:rsidRPr="002A3C51">
        <w:rPr>
          <w:rFonts w:cs="Arial"/>
          <w:b/>
          <w:i w:val="0"/>
          <w:sz w:val="26"/>
          <w:u w:val="single"/>
          <w:lang w:val="en-GB"/>
        </w:rPr>
        <w:lastRenderedPageBreak/>
        <w:t>3</w:t>
      </w:r>
      <w:r w:rsidR="009042AB" w:rsidRPr="002A3C51">
        <w:rPr>
          <w:rFonts w:cs="Arial"/>
          <w:b/>
          <w:i w:val="0"/>
          <w:sz w:val="26"/>
          <w:u w:val="single"/>
          <w:lang w:val="en-GB"/>
        </w:rPr>
        <w:t xml:space="preserve">. </w:t>
      </w:r>
      <w:bookmarkEnd w:id="8"/>
      <w:bookmarkEnd w:id="9"/>
      <w:bookmarkEnd w:id="10"/>
      <w:r w:rsidR="00674EF8" w:rsidRPr="002A3C51">
        <w:rPr>
          <w:rFonts w:cs="Arial"/>
          <w:b/>
          <w:i w:val="0"/>
          <w:sz w:val="26"/>
          <w:u w:val="single"/>
          <w:lang w:val="en-GB"/>
        </w:rPr>
        <w:t>Changes and planning</w:t>
      </w:r>
      <w:r w:rsidR="009042AB" w:rsidRPr="002A3C51">
        <w:rPr>
          <w:rFonts w:cs="Arial"/>
          <w:b/>
          <w:i w:val="0"/>
          <w:sz w:val="26"/>
          <w:lang w:val="en-GB"/>
        </w:rPr>
        <w:t xml:space="preserve"> </w:t>
      </w:r>
      <w:r w:rsidR="009042AB" w:rsidRPr="002A3C51">
        <w:rPr>
          <w:rFonts w:cs="Arial"/>
          <w:color w:val="0070C0"/>
          <w:sz w:val="26"/>
          <w:lang w:val="en-GB"/>
        </w:rPr>
        <w:t>(</w:t>
      </w:r>
      <w:r w:rsidR="00640CCF" w:rsidRPr="002A3C51">
        <w:rPr>
          <w:rFonts w:cs="Arial"/>
          <w:color w:val="0070C0"/>
          <w:sz w:val="26"/>
          <w:lang w:val="en-GB"/>
        </w:rPr>
        <w:t>max. 10</w:t>
      </w:r>
      <w:r w:rsidR="00674EF8" w:rsidRPr="002A3C51">
        <w:rPr>
          <w:rFonts w:cs="Arial"/>
          <w:color w:val="0070C0"/>
          <w:sz w:val="26"/>
          <w:lang w:val="en-GB"/>
        </w:rPr>
        <w:t xml:space="preserve"> pages</w:t>
      </w:r>
      <w:r w:rsidR="009042AB" w:rsidRPr="002A3C51">
        <w:rPr>
          <w:rFonts w:cs="Arial"/>
          <w:color w:val="0070C0"/>
          <w:sz w:val="26"/>
          <w:lang w:val="en-GB"/>
        </w:rPr>
        <w:t>)</w:t>
      </w:r>
      <w:bookmarkStart w:id="12" w:name="_Toc497467615"/>
      <w:bookmarkEnd w:id="11"/>
    </w:p>
    <w:p w14:paraId="19728586" w14:textId="77777777" w:rsidR="00B0787A" w:rsidRPr="002A3C51" w:rsidRDefault="00B0787A" w:rsidP="00694D9E">
      <w:pPr>
        <w:pStyle w:val="Muster2Ebene"/>
        <w:outlineLvl w:val="1"/>
        <w:rPr>
          <w:rFonts w:ascii="Arial" w:hAnsi="Arial"/>
          <w:lang w:val="en-GB"/>
        </w:rPr>
      </w:pPr>
      <w:bookmarkStart w:id="13" w:name="_Toc497467616"/>
      <w:bookmarkStart w:id="14" w:name="_Toc512430264"/>
    </w:p>
    <w:p w14:paraId="597922E5" w14:textId="77777777" w:rsidR="00B0787A" w:rsidRPr="002A3C51" w:rsidRDefault="001C3D69" w:rsidP="00225E53">
      <w:pPr>
        <w:pStyle w:val="Muster2Ebene"/>
        <w:outlineLvl w:val="1"/>
        <w:rPr>
          <w:rFonts w:ascii="Arial" w:hAnsi="Arial"/>
          <w:lang w:val="en-GB"/>
        </w:rPr>
      </w:pPr>
      <w:r w:rsidRPr="002A3C51">
        <w:rPr>
          <w:rFonts w:ascii="Arial" w:hAnsi="Arial"/>
          <w:lang w:val="en-GB"/>
        </w:rPr>
        <w:t>3</w:t>
      </w:r>
      <w:r w:rsidR="00694D9E" w:rsidRPr="002A3C51">
        <w:rPr>
          <w:rFonts w:ascii="Arial" w:hAnsi="Arial"/>
          <w:lang w:val="en-GB"/>
        </w:rPr>
        <w:t>.1</w:t>
      </w:r>
      <w:r w:rsidR="009042AB" w:rsidRPr="002A3C51">
        <w:rPr>
          <w:rFonts w:ascii="Arial" w:hAnsi="Arial"/>
          <w:lang w:val="en-GB"/>
        </w:rPr>
        <w:t xml:space="preserve"> </w:t>
      </w:r>
      <w:r w:rsidR="00674EF8" w:rsidRPr="002A3C51">
        <w:rPr>
          <w:rFonts w:ascii="Arial" w:hAnsi="Arial"/>
          <w:lang w:val="en-GB"/>
        </w:rPr>
        <w:t>Development since the previous</w:t>
      </w:r>
      <w:bookmarkEnd w:id="13"/>
      <w:bookmarkEnd w:id="14"/>
      <w:r w:rsidR="00674EF8" w:rsidRPr="002A3C51">
        <w:rPr>
          <w:rFonts w:ascii="Arial" w:hAnsi="Arial"/>
          <w:lang w:val="en-GB"/>
        </w:rPr>
        <w:t xml:space="preserve"> evaluation</w:t>
      </w:r>
      <w:r w:rsidR="009042AB" w:rsidRPr="002A3C51">
        <w:rPr>
          <w:rFonts w:ascii="Arial" w:hAnsi="Arial"/>
          <w:b w:val="0"/>
          <w:i/>
          <w:lang w:val="en-GB"/>
        </w:rPr>
        <w:t xml:space="preserve"> </w:t>
      </w:r>
      <w:bookmarkStart w:id="15" w:name="_Toc512430265"/>
    </w:p>
    <w:p w14:paraId="173C9465" w14:textId="77777777" w:rsidR="00B0787A" w:rsidRPr="002A3C51" w:rsidRDefault="00B0787A" w:rsidP="00B0787A">
      <w:pPr>
        <w:pStyle w:val="Muster2Ebene"/>
        <w:ind w:left="709" w:hanging="709"/>
        <w:outlineLvl w:val="1"/>
        <w:rPr>
          <w:rFonts w:ascii="Arial" w:hAnsi="Arial"/>
          <w:lang w:val="en-GB"/>
        </w:rPr>
      </w:pPr>
      <w:r w:rsidRPr="002A3C51">
        <w:rPr>
          <w:rFonts w:ascii="Arial" w:hAnsi="Arial"/>
          <w:lang w:val="en-GB"/>
        </w:rPr>
        <w:t>3.2 Strateg</w:t>
      </w:r>
      <w:r w:rsidR="00674EF8" w:rsidRPr="002A3C51">
        <w:rPr>
          <w:rFonts w:ascii="Arial" w:hAnsi="Arial"/>
          <w:lang w:val="en-GB"/>
        </w:rPr>
        <w:t>ic work planning for the coming years</w:t>
      </w:r>
      <w:bookmarkEnd w:id="15"/>
      <w:r w:rsidRPr="002A3C51">
        <w:rPr>
          <w:rFonts w:ascii="Arial" w:hAnsi="Arial"/>
          <w:lang w:val="en-GB"/>
        </w:rPr>
        <w:t xml:space="preserve"> </w:t>
      </w:r>
    </w:p>
    <w:p w14:paraId="0A159B12" w14:textId="77777777" w:rsidR="00B0787A" w:rsidRPr="002A3C51" w:rsidRDefault="006E58E1" w:rsidP="00B0787A">
      <w:pPr>
        <w:pStyle w:val="level1"/>
        <w:widowControl w:val="0"/>
        <w:spacing w:before="120" w:after="60"/>
        <w:jc w:val="both"/>
        <w:rPr>
          <w:rFonts w:cs="Arial"/>
          <w:sz w:val="22"/>
          <w:szCs w:val="22"/>
          <w:u w:val="single"/>
        </w:rPr>
      </w:pPr>
      <w:r w:rsidRPr="002A3C51">
        <w:rPr>
          <w:rFonts w:cs="Arial"/>
          <w:sz w:val="22"/>
          <w:szCs w:val="22"/>
          <w:u w:val="single"/>
        </w:rPr>
        <w:t>Appendices to Chapter</w:t>
      </w:r>
      <w:r w:rsidR="00B0787A" w:rsidRPr="002A3C51">
        <w:rPr>
          <w:rFonts w:cs="Arial"/>
          <w:sz w:val="22"/>
          <w:szCs w:val="22"/>
          <w:u w:val="single"/>
        </w:rPr>
        <w:t xml:space="preserve"> 3.2:</w:t>
      </w:r>
    </w:p>
    <w:p w14:paraId="79EAB3BD" w14:textId="77777777" w:rsidR="00B0787A" w:rsidRPr="002A3C51" w:rsidRDefault="006E58E1" w:rsidP="00F02247">
      <w:pPr>
        <w:pStyle w:val="Listenabsatz"/>
        <w:numPr>
          <w:ilvl w:val="0"/>
          <w:numId w:val="5"/>
        </w:numPr>
        <w:rPr>
          <w:rFonts w:cs="Arial"/>
          <w:sz w:val="22"/>
          <w:szCs w:val="22"/>
        </w:rPr>
      </w:pPr>
      <w:r w:rsidRPr="002A3C51">
        <w:rPr>
          <w:rFonts w:cs="Arial"/>
          <w:sz w:val="22"/>
          <w:szCs w:val="22"/>
        </w:rPr>
        <w:t>most recent programme budget</w:t>
      </w:r>
    </w:p>
    <w:p w14:paraId="3BFE4E53" w14:textId="77777777" w:rsidR="006E58E1" w:rsidRPr="002A3C51" w:rsidRDefault="006E58E1" w:rsidP="00D14F98">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In the two sub-chapters</w:t>
      </w:r>
      <w:r w:rsidR="00906075" w:rsidRPr="002A3C51">
        <w:rPr>
          <w:rFonts w:cs="Arial"/>
          <w:b w:val="0"/>
          <w:i/>
          <w:color w:val="0070C0"/>
          <w:sz w:val="20"/>
          <w:lang w:val="en-GB"/>
        </w:rPr>
        <w:t>,</w:t>
      </w:r>
      <w:r w:rsidRPr="002A3C51">
        <w:rPr>
          <w:rFonts w:cs="Arial"/>
          <w:b w:val="0"/>
          <w:i/>
          <w:color w:val="0070C0"/>
          <w:sz w:val="20"/>
          <w:lang w:val="en-GB"/>
        </w:rPr>
        <w:t xml:space="preserve"> please explain the development of the institution since the previous evaluation (Chapter 3.1) and the strategic work planning for the coming years (Chapter 3.2), taking account of major changes (particularly </w:t>
      </w:r>
      <w:r w:rsidR="00445382" w:rsidRPr="002A3C51">
        <w:rPr>
          <w:rFonts w:cs="Arial"/>
          <w:b w:val="0"/>
          <w:i/>
          <w:color w:val="0070C0"/>
          <w:sz w:val="20"/>
          <w:lang w:val="en-GB"/>
        </w:rPr>
        <w:t>the winding up</w:t>
      </w:r>
      <w:r w:rsidRPr="002A3C51">
        <w:rPr>
          <w:rFonts w:cs="Arial"/>
          <w:b w:val="0"/>
          <w:i/>
          <w:color w:val="0070C0"/>
          <w:sz w:val="20"/>
          <w:lang w:val="en-GB"/>
        </w:rPr>
        <w:t xml:space="preserve"> and/or development of new </w:t>
      </w:r>
      <w:r w:rsidR="00445382" w:rsidRPr="002A3C51">
        <w:rPr>
          <w:rFonts w:cs="Arial"/>
          <w:b w:val="0"/>
          <w:i/>
          <w:color w:val="0070C0"/>
          <w:sz w:val="20"/>
          <w:lang w:val="en-GB"/>
        </w:rPr>
        <w:t xml:space="preserve">research </w:t>
      </w:r>
      <w:r w:rsidRPr="002A3C51">
        <w:rPr>
          <w:rFonts w:cs="Arial"/>
          <w:b w:val="0"/>
          <w:i/>
          <w:color w:val="0070C0"/>
          <w:sz w:val="20"/>
          <w:lang w:val="en-GB"/>
        </w:rPr>
        <w:t>fields as well as new appointments to scientifically important positions) and the recommendations issued at the previous evaluation.</w:t>
      </w:r>
      <w:r w:rsidR="00445382" w:rsidRPr="002A3C51">
        <w:rPr>
          <w:rFonts w:cs="Arial"/>
          <w:b w:val="0"/>
          <w:i/>
          <w:color w:val="0070C0"/>
          <w:sz w:val="20"/>
          <w:lang w:val="en-GB"/>
        </w:rPr>
        <w:t xml:space="preserve"> </w:t>
      </w:r>
      <w:r w:rsidR="00A93C43" w:rsidRPr="002A3C51">
        <w:rPr>
          <w:rFonts w:cs="Arial"/>
          <w:b w:val="0"/>
          <w:i/>
          <w:color w:val="0070C0"/>
          <w:sz w:val="20"/>
          <w:lang w:val="en-GB"/>
        </w:rPr>
        <w:t>If</w:t>
      </w:r>
      <w:r w:rsidRPr="002A3C51">
        <w:rPr>
          <w:rFonts w:cs="Arial"/>
          <w:b w:val="0"/>
          <w:i/>
          <w:color w:val="0070C0"/>
          <w:sz w:val="20"/>
          <w:lang w:val="en-GB"/>
        </w:rPr>
        <w:t xml:space="preserve"> appropriate, one sub-chapter can be used for </w:t>
      </w:r>
      <w:r w:rsidR="00906075" w:rsidRPr="002A3C51">
        <w:rPr>
          <w:rFonts w:cs="Arial"/>
          <w:b w:val="0"/>
          <w:i/>
          <w:color w:val="0070C0"/>
          <w:sz w:val="20"/>
          <w:lang w:val="en-GB"/>
        </w:rPr>
        <w:t>both</w:t>
      </w:r>
      <w:r w:rsidRPr="002A3C51">
        <w:rPr>
          <w:rFonts w:cs="Arial"/>
          <w:b w:val="0"/>
          <w:i/>
          <w:color w:val="0070C0"/>
          <w:sz w:val="20"/>
          <w:lang w:val="en-GB"/>
        </w:rPr>
        <w:t xml:space="preserve"> purpose</w:t>
      </w:r>
      <w:r w:rsidR="00906075" w:rsidRPr="002A3C51">
        <w:rPr>
          <w:rFonts w:cs="Arial"/>
          <w:b w:val="0"/>
          <w:i/>
          <w:color w:val="0070C0"/>
          <w:sz w:val="20"/>
          <w:lang w:val="en-GB"/>
        </w:rPr>
        <w:t>s</w:t>
      </w:r>
      <w:r w:rsidRPr="002A3C51">
        <w:rPr>
          <w:rFonts w:cs="Arial"/>
          <w:b w:val="0"/>
          <w:i/>
          <w:color w:val="0070C0"/>
          <w:sz w:val="20"/>
          <w:lang w:val="en-GB"/>
        </w:rPr>
        <w:t>.</w:t>
      </w:r>
    </w:p>
    <w:p w14:paraId="260F98F3" w14:textId="77777777" w:rsidR="004868C3" w:rsidRPr="002A3C51" w:rsidRDefault="004868C3" w:rsidP="009042AB">
      <w:pPr>
        <w:pStyle w:val="Muster2Ebene"/>
        <w:outlineLvl w:val="1"/>
        <w:rPr>
          <w:rFonts w:ascii="Arial" w:hAnsi="Arial"/>
          <w:lang w:val="en-GB"/>
        </w:rPr>
      </w:pPr>
      <w:bookmarkStart w:id="16" w:name="_Toc497467617"/>
      <w:bookmarkEnd w:id="12"/>
    </w:p>
    <w:p w14:paraId="3F6B711A" w14:textId="77777777" w:rsidR="00F02247" w:rsidRPr="002A3C51" w:rsidRDefault="001C3D69" w:rsidP="00F02247">
      <w:pPr>
        <w:pStyle w:val="Muster2Ebene"/>
        <w:outlineLvl w:val="1"/>
        <w:rPr>
          <w:rFonts w:ascii="Arial" w:hAnsi="Arial"/>
          <w:lang w:val="en-GB"/>
        </w:rPr>
      </w:pPr>
      <w:bookmarkStart w:id="17" w:name="_Toc512430266"/>
      <w:r w:rsidRPr="002A3C51">
        <w:rPr>
          <w:rFonts w:ascii="Arial" w:hAnsi="Arial"/>
          <w:lang w:val="en-GB"/>
        </w:rPr>
        <w:t>3</w:t>
      </w:r>
      <w:r w:rsidR="009042AB" w:rsidRPr="002A3C51">
        <w:rPr>
          <w:rFonts w:ascii="Arial" w:hAnsi="Arial"/>
          <w:lang w:val="en-GB"/>
        </w:rPr>
        <w:t>.</w:t>
      </w:r>
      <w:r w:rsidR="003432ED" w:rsidRPr="002A3C51">
        <w:rPr>
          <w:rFonts w:ascii="Arial" w:hAnsi="Arial"/>
          <w:lang w:val="en-GB"/>
        </w:rPr>
        <w:t>3</w:t>
      </w:r>
      <w:r w:rsidR="009042AB" w:rsidRPr="002A3C51">
        <w:rPr>
          <w:rFonts w:ascii="Arial" w:hAnsi="Arial"/>
          <w:lang w:val="en-GB"/>
        </w:rPr>
        <w:t xml:space="preserve"> </w:t>
      </w:r>
      <w:bookmarkStart w:id="18" w:name="_Hlk527364233"/>
      <w:r w:rsidR="009042AB" w:rsidRPr="002A3C51">
        <w:rPr>
          <w:rFonts w:ascii="Arial" w:hAnsi="Arial"/>
          <w:lang w:val="en-GB"/>
        </w:rPr>
        <w:t>Plan</w:t>
      </w:r>
      <w:r w:rsidR="00496D2B" w:rsidRPr="002A3C51">
        <w:rPr>
          <w:rFonts w:ascii="Arial" w:hAnsi="Arial"/>
          <w:lang w:val="en-GB"/>
        </w:rPr>
        <w:t>ning for additional funds deriving from institutional funding</w:t>
      </w:r>
      <w:bookmarkEnd w:id="17"/>
      <w:r w:rsidR="009042AB" w:rsidRPr="002A3C51">
        <w:rPr>
          <w:rFonts w:ascii="Arial" w:hAnsi="Arial"/>
          <w:lang w:val="en-GB"/>
        </w:rPr>
        <w:t xml:space="preserve"> </w:t>
      </w:r>
      <w:bookmarkEnd w:id="16"/>
      <w:bookmarkEnd w:id="18"/>
    </w:p>
    <w:p w14:paraId="17DECF95" w14:textId="77777777" w:rsidR="00707237" w:rsidRPr="002A3C51" w:rsidRDefault="00707237" w:rsidP="00B109B1">
      <w:pPr>
        <w:pStyle w:val="stichpunkte"/>
        <w:keepNext w:val="0"/>
        <w:widowControl w:val="0"/>
        <w:spacing w:before="60"/>
        <w:ind w:left="0"/>
        <w:rPr>
          <w:rFonts w:cs="Arial"/>
          <w:color w:val="0070C0"/>
          <w:sz w:val="20"/>
          <w:u w:val="single"/>
          <w:lang w:val="en-US"/>
        </w:rPr>
      </w:pPr>
      <w:r w:rsidRPr="002A3C51">
        <w:rPr>
          <w:rFonts w:cs="Arial"/>
          <w:color w:val="0070C0"/>
          <w:sz w:val="20"/>
          <w:u w:val="single"/>
          <w:lang w:val="en-US"/>
        </w:rPr>
        <w:t xml:space="preserve">General remarks concerning </w:t>
      </w:r>
      <w:r w:rsidRPr="002A3C51">
        <w:rPr>
          <w:rFonts w:cs="Arial"/>
          <w:color w:val="0070C0"/>
          <w:sz w:val="20"/>
          <w:u w:val="single"/>
          <w:lang w:val="en-GB"/>
        </w:rPr>
        <w:t>‘extraordinary items of expenditure’ (</w:t>
      </w:r>
      <w:r w:rsidRPr="002A3C51">
        <w:rPr>
          <w:rFonts w:cs="Arial"/>
          <w:color w:val="0070C0"/>
          <w:sz w:val="20"/>
          <w:u w:val="single"/>
          <w:lang w:val="en-US"/>
        </w:rPr>
        <w:t>„</w:t>
      </w:r>
      <w:proofErr w:type="gramStart"/>
      <w:r w:rsidRPr="002A3C51">
        <w:rPr>
          <w:rFonts w:cs="Arial"/>
          <w:color w:val="0070C0"/>
          <w:sz w:val="20"/>
          <w:u w:val="single"/>
          <w:lang w:val="en-US"/>
        </w:rPr>
        <w:t>Sondertatbestände“</w:t>
      </w:r>
      <w:proofErr w:type="gramEnd"/>
      <w:r w:rsidRPr="002A3C51">
        <w:rPr>
          <w:rFonts w:cs="Arial"/>
          <w:color w:val="0070C0"/>
          <w:sz w:val="20"/>
          <w:u w:val="single"/>
          <w:lang w:val="en-US"/>
        </w:rPr>
        <w:t>)</w:t>
      </w:r>
    </w:p>
    <w:p w14:paraId="59CE5880" w14:textId="77777777" w:rsidR="00707237" w:rsidRPr="002A3C51" w:rsidRDefault="00707237" w:rsidP="00B109B1">
      <w:pPr>
        <w:widowControl w:val="0"/>
        <w:spacing w:after="60"/>
        <w:jc w:val="both"/>
        <w:rPr>
          <w:rFonts w:cs="Arial"/>
          <w:i/>
          <w:color w:val="0070C0"/>
          <w:kern w:val="1"/>
          <w:sz w:val="20"/>
          <w:lang w:val="en-US"/>
        </w:rPr>
      </w:pPr>
      <w:r w:rsidRPr="002A3C51">
        <w:rPr>
          <w:rFonts w:cs="Arial"/>
          <w:i/>
          <w:color w:val="0070C0"/>
          <w:sz w:val="20"/>
          <w:lang w:val="en-US"/>
        </w:rPr>
        <w:t xml:space="preserve">A </w:t>
      </w:r>
      <w:r w:rsidRPr="002A3C51">
        <w:rPr>
          <w:rFonts w:cs="Arial"/>
          <w:i/>
          <w:color w:val="0070C0"/>
          <w:kern w:val="1"/>
          <w:sz w:val="20"/>
          <w:lang w:val="en-US"/>
        </w:rPr>
        <w:t xml:space="preserve">“temporary extraordinary item of expenditure” (“temporärer Sondertatbestand”) </w:t>
      </w:r>
      <w:r w:rsidRPr="002A3C51">
        <w:rPr>
          <w:rFonts w:cs="Arial"/>
          <w:i/>
          <w:color w:val="0070C0"/>
          <w:sz w:val="20"/>
          <w:lang w:val="en-GB"/>
        </w:rPr>
        <w:t>can be evaluated in the context of the regular evaluation procedure. A positive vote in the evaluation report and Senate’s statement will be submitted to the committees of the Joint Science Conference for a decision.</w:t>
      </w:r>
    </w:p>
    <w:p w14:paraId="5C260A61" w14:textId="77777777" w:rsidR="00707237" w:rsidRPr="002A3C51" w:rsidRDefault="00707237" w:rsidP="00B109B1">
      <w:pPr>
        <w:widowControl w:val="0"/>
        <w:spacing w:after="60"/>
        <w:jc w:val="both"/>
        <w:rPr>
          <w:rFonts w:cs="Arial"/>
          <w:i/>
          <w:color w:val="0070C0"/>
          <w:sz w:val="20"/>
          <w:lang w:val="en-GB"/>
        </w:rPr>
      </w:pPr>
      <w:r w:rsidRPr="002A3C51">
        <w:rPr>
          <w:rFonts w:cs="Arial"/>
          <w:i/>
          <w:color w:val="0070C0"/>
          <w:kern w:val="1"/>
          <w:sz w:val="20"/>
          <w:lang w:val="en-US"/>
        </w:rPr>
        <w:t>A “minor extraordinary item of expenditure of a scientific-strategic nature” (</w:t>
      </w:r>
      <w:r w:rsidRPr="002A3C51">
        <w:rPr>
          <w:rFonts w:cs="Arial"/>
          <w:i/>
          <w:color w:val="0070C0"/>
          <w:sz w:val="20"/>
          <w:lang w:val="en-US"/>
        </w:rPr>
        <w:t xml:space="preserve">„kleiner Sondertatbestand inhaltlich-strategischer </w:t>
      </w:r>
      <w:proofErr w:type="gramStart"/>
      <w:r w:rsidRPr="002A3C51">
        <w:rPr>
          <w:rFonts w:cs="Arial"/>
          <w:i/>
          <w:color w:val="0070C0"/>
          <w:sz w:val="20"/>
          <w:lang w:val="en-US"/>
        </w:rPr>
        <w:t>Natur“</w:t>
      </w:r>
      <w:proofErr w:type="gramEnd"/>
      <w:r w:rsidRPr="002A3C51">
        <w:rPr>
          <w:rFonts w:cs="Arial"/>
          <w:i/>
          <w:color w:val="0070C0"/>
          <w:sz w:val="20"/>
          <w:lang w:val="en-US"/>
        </w:rPr>
        <w:t xml:space="preserve">) </w:t>
      </w:r>
      <w:r w:rsidRPr="002A3C51">
        <w:rPr>
          <w:rFonts w:cs="Arial"/>
          <w:i/>
          <w:color w:val="0070C0"/>
          <w:sz w:val="20"/>
          <w:lang w:val="en-GB"/>
        </w:rPr>
        <w:t xml:space="preserve">can undergo an initial evaluation in the context of the regular procedure. Please note that a positive vote in the evaluation report and Senate’s statement is followed by another procedure that serves to prioritise ‘extraordinary items of expenditure’ submitted by Leibniz institutions in the Senate Strategic Committee (SAS). Subsequently, the committee of the Joint Science Conference will </w:t>
      </w:r>
      <w:proofErr w:type="gramStart"/>
      <w:r w:rsidRPr="002A3C51">
        <w:rPr>
          <w:rFonts w:cs="Arial"/>
          <w:i/>
          <w:color w:val="0070C0"/>
          <w:sz w:val="20"/>
          <w:lang w:val="en-GB"/>
        </w:rPr>
        <w:t>make a decision</w:t>
      </w:r>
      <w:proofErr w:type="gramEnd"/>
      <w:r w:rsidRPr="002A3C51">
        <w:rPr>
          <w:rFonts w:cs="Arial"/>
          <w:i/>
          <w:color w:val="0070C0"/>
          <w:sz w:val="20"/>
          <w:lang w:val="en-GB"/>
        </w:rPr>
        <w:t xml:space="preserve"> on the prioritised ‘extraordinary items of expenditure’.</w:t>
      </w:r>
    </w:p>
    <w:p w14:paraId="3A6909F3" w14:textId="77777777" w:rsidR="00707237" w:rsidRPr="002A3C51" w:rsidRDefault="00707237" w:rsidP="00B109B1">
      <w:pPr>
        <w:pStyle w:val="stichpunkte"/>
        <w:keepNext w:val="0"/>
        <w:ind w:left="0"/>
        <w:rPr>
          <w:rFonts w:cs="Arial"/>
          <w:color w:val="0070C0"/>
          <w:sz w:val="20"/>
          <w:lang w:val="en-GB"/>
        </w:rPr>
      </w:pPr>
      <w:r w:rsidRPr="002A3C51">
        <w:rPr>
          <w:rFonts w:cs="Arial"/>
          <w:color w:val="0070C0"/>
          <w:sz w:val="20"/>
          <w:lang w:val="en-GB"/>
        </w:rPr>
        <w:t>For procedures see the “WGL resolutions” by the Joint Science Conference and the “Manual on Leibniz institution budgets”. Both documents are publicly available on the website of the Joint Science Conference.</w:t>
      </w:r>
    </w:p>
    <w:p w14:paraId="6AAF7987" w14:textId="77777777" w:rsidR="00707237" w:rsidRPr="002A3C51" w:rsidRDefault="00707237" w:rsidP="00B109B1">
      <w:pPr>
        <w:pStyle w:val="stichpunkte"/>
        <w:keepNext w:val="0"/>
        <w:widowControl w:val="0"/>
        <w:ind w:left="0"/>
        <w:rPr>
          <w:rFonts w:cs="Arial"/>
          <w:color w:val="0070C0"/>
          <w:sz w:val="20"/>
          <w:u w:val="single"/>
          <w:lang w:val="en-US"/>
        </w:rPr>
      </w:pPr>
      <w:r w:rsidRPr="002A3C51">
        <w:rPr>
          <w:rFonts w:cs="Arial"/>
          <w:color w:val="0070C0"/>
          <w:sz w:val="20"/>
          <w:u w:val="single"/>
          <w:lang w:val="en-US"/>
        </w:rPr>
        <w:t>Remarks to the required information in the evaluation package</w:t>
      </w:r>
    </w:p>
    <w:p w14:paraId="68D63078" w14:textId="77777777" w:rsidR="00707237" w:rsidRPr="002A3C51" w:rsidRDefault="00707237" w:rsidP="00B109B1">
      <w:pPr>
        <w:pStyle w:val="stichpunkte"/>
        <w:keepNext w:val="0"/>
        <w:widowControl w:val="0"/>
        <w:ind w:left="0"/>
        <w:rPr>
          <w:rFonts w:cs="Arial"/>
          <w:color w:val="0070C0"/>
          <w:sz w:val="20"/>
          <w:lang w:val="en-US"/>
        </w:rPr>
      </w:pPr>
      <w:r w:rsidRPr="002A3C51">
        <w:rPr>
          <w:rFonts w:cs="Arial"/>
          <w:color w:val="0070C0"/>
          <w:sz w:val="20"/>
          <w:lang w:val="en-US"/>
        </w:rPr>
        <w:t>In case the institute’s planning requires an “extraordinary item of expenditure” to be assessed in the context of the evaluation, the following information is required:</w:t>
      </w:r>
    </w:p>
    <w:p w14:paraId="7C0E522B" w14:textId="77777777" w:rsidR="00707237" w:rsidRPr="002A3C51" w:rsidRDefault="00707237" w:rsidP="00B109B1">
      <w:pPr>
        <w:pStyle w:val="stichpunkte"/>
        <w:keepNext w:val="0"/>
        <w:widowControl w:val="0"/>
        <w:numPr>
          <w:ilvl w:val="0"/>
          <w:numId w:val="8"/>
        </w:numPr>
        <w:ind w:left="284" w:hanging="284"/>
        <w:textAlignment w:val="auto"/>
        <w:rPr>
          <w:rFonts w:cs="Arial"/>
          <w:color w:val="0070C0"/>
          <w:sz w:val="20"/>
          <w:lang w:val="en-US"/>
        </w:rPr>
      </w:pPr>
      <w:r w:rsidRPr="002A3C51">
        <w:rPr>
          <w:rFonts w:cs="Arial"/>
          <w:color w:val="0070C0"/>
          <w:sz w:val="20"/>
          <w:lang w:val="en-US"/>
        </w:rPr>
        <w:t>Reference to the Supervisory Board’s agreement to propose the planning for an “extraordinary item of expenditure” in the evaluation package.</w:t>
      </w:r>
    </w:p>
    <w:p w14:paraId="4C732F03" w14:textId="77777777" w:rsidR="00707237" w:rsidRPr="002A3C51" w:rsidRDefault="00F87C9D" w:rsidP="00B109B1">
      <w:pPr>
        <w:pStyle w:val="stichpunkte"/>
        <w:keepNext w:val="0"/>
        <w:widowControl w:val="0"/>
        <w:numPr>
          <w:ilvl w:val="0"/>
          <w:numId w:val="8"/>
        </w:numPr>
        <w:ind w:left="284" w:hanging="284"/>
        <w:textAlignment w:val="auto"/>
        <w:rPr>
          <w:rFonts w:cs="Arial"/>
          <w:color w:val="0070C0"/>
          <w:sz w:val="20"/>
          <w:lang w:val="en-US"/>
        </w:rPr>
      </w:pPr>
      <w:r w:rsidRPr="002A3C51">
        <w:rPr>
          <w:rFonts w:cs="Arial"/>
          <w:color w:val="0070C0"/>
          <w:sz w:val="20"/>
          <w:lang w:val="en-US"/>
        </w:rPr>
        <w:t>Content planning</w:t>
      </w:r>
      <w:r w:rsidR="00707237" w:rsidRPr="002A3C51">
        <w:rPr>
          <w:rFonts w:cs="Arial"/>
          <w:color w:val="0070C0"/>
          <w:sz w:val="20"/>
          <w:lang w:val="en-US"/>
        </w:rPr>
        <w:t xml:space="preserve"> for the “extraordinary item of expenditure”.</w:t>
      </w:r>
    </w:p>
    <w:p w14:paraId="79DF5570" w14:textId="61EBD717" w:rsidR="00707237" w:rsidRPr="002A3C51" w:rsidRDefault="00707237" w:rsidP="00B109B1">
      <w:pPr>
        <w:pStyle w:val="stichpunkte"/>
        <w:keepNext w:val="0"/>
        <w:widowControl w:val="0"/>
        <w:numPr>
          <w:ilvl w:val="0"/>
          <w:numId w:val="8"/>
        </w:numPr>
        <w:ind w:left="284" w:hanging="284"/>
        <w:textAlignment w:val="auto"/>
        <w:rPr>
          <w:rFonts w:cs="Arial"/>
          <w:color w:val="0070C0"/>
          <w:sz w:val="20"/>
          <w:lang w:val="en-US"/>
        </w:rPr>
      </w:pPr>
      <w:r w:rsidRPr="002A3C51">
        <w:rPr>
          <w:rFonts w:cs="Arial"/>
          <w:color w:val="0070C0"/>
          <w:sz w:val="20"/>
          <w:lang w:val="en-US"/>
        </w:rPr>
        <w:t>Financial planning of the “extraordinary item of expenditure”: a) explanation and amount of funding for human resources (with information on designated positions), non-staff costs, investments, b)</w:t>
      </w:r>
      <w:r w:rsidR="00B109B1">
        <w:rPr>
          <w:rFonts w:cs="Arial"/>
          <w:color w:val="0070C0"/>
          <w:sz w:val="20"/>
          <w:lang w:val="en-US"/>
        </w:rPr>
        <w:t> </w:t>
      </w:r>
      <w:r w:rsidRPr="002A3C51">
        <w:rPr>
          <w:rFonts w:cs="Arial"/>
          <w:color w:val="0070C0"/>
          <w:sz w:val="20"/>
          <w:lang w:val="en-US"/>
        </w:rPr>
        <w:t xml:space="preserve">summary of the funds planning showing own and additional funds for the </w:t>
      </w:r>
      <w:r w:rsidRPr="002A3C51">
        <w:rPr>
          <w:rFonts w:cs="Arial"/>
          <w:color w:val="0070C0"/>
          <w:sz w:val="20"/>
          <w:lang w:val="en-GB"/>
        </w:rPr>
        <w:t xml:space="preserve">‘extraordinary item of expenditure’ </w:t>
      </w:r>
      <w:r w:rsidRPr="002A3C51">
        <w:rPr>
          <w:rFonts w:cs="Arial"/>
          <w:color w:val="0070C0"/>
          <w:sz w:val="20"/>
          <w:lang w:val="en-US"/>
        </w:rPr>
        <w:br/>
        <w:t>(please use the following table)</w:t>
      </w:r>
    </w:p>
    <w:p w14:paraId="07DD913E" w14:textId="77777777" w:rsidR="00707237" w:rsidRPr="002A3C51" w:rsidRDefault="00707237" w:rsidP="00707237">
      <w:pPr>
        <w:pStyle w:val="stichpunkte"/>
        <w:keepNext w:val="0"/>
        <w:widowControl w:val="0"/>
        <w:ind w:left="0"/>
        <w:jc w:val="left"/>
        <w:rPr>
          <w:rFonts w:cs="Arial"/>
          <w:i w:val="0"/>
          <w:sz w:val="20"/>
          <w:u w:val="single"/>
          <w:lang w:val="en-US"/>
        </w:rPr>
      </w:pPr>
      <w:r w:rsidRPr="002A3C51">
        <w:rPr>
          <w:rFonts w:cs="Arial"/>
          <w:bCs/>
          <w:i w:val="0"/>
          <w:color w:val="000000"/>
          <w:sz w:val="20"/>
          <w:u w:val="single"/>
          <w:lang w:val="en-US"/>
        </w:rPr>
        <w:t>„E</w:t>
      </w:r>
      <w:r w:rsidRPr="002A3C51">
        <w:rPr>
          <w:rFonts w:cs="Arial"/>
          <w:i w:val="0"/>
          <w:sz w:val="20"/>
          <w:u w:val="single"/>
          <w:lang w:val="en-US"/>
        </w:rPr>
        <w:t xml:space="preserve">xtraordinary item of </w:t>
      </w:r>
      <w:proofErr w:type="gramStart"/>
      <w:r w:rsidRPr="002A3C51">
        <w:rPr>
          <w:rFonts w:cs="Arial"/>
          <w:i w:val="0"/>
          <w:sz w:val="20"/>
          <w:u w:val="single"/>
          <w:lang w:val="en-US"/>
        </w:rPr>
        <w:t>expenditure“</w:t>
      </w:r>
      <w:proofErr w:type="gramEnd"/>
      <w:r w:rsidRPr="002A3C51">
        <w:rPr>
          <w:rFonts w:cs="Arial"/>
          <w:i w:val="0"/>
          <w:sz w:val="20"/>
          <w:u w:val="single"/>
          <w:lang w:val="en-US"/>
        </w:rPr>
        <w:t>: summary of funds planning</w:t>
      </w:r>
    </w:p>
    <w:tbl>
      <w:tblPr>
        <w:tblW w:w="9333" w:type="dxa"/>
        <w:tblCellMar>
          <w:left w:w="0" w:type="dxa"/>
          <w:right w:w="0" w:type="dxa"/>
        </w:tblCellMar>
        <w:tblLook w:val="04A0" w:firstRow="1" w:lastRow="0" w:firstColumn="1" w:lastColumn="0" w:noHBand="0" w:noVBand="1"/>
      </w:tblPr>
      <w:tblGrid>
        <w:gridCol w:w="3251"/>
        <w:gridCol w:w="1057"/>
        <w:gridCol w:w="1121"/>
        <w:gridCol w:w="1157"/>
        <w:gridCol w:w="1196"/>
        <w:gridCol w:w="1551"/>
      </w:tblGrid>
      <w:tr w:rsidR="00707237" w:rsidRPr="002A3C51" w14:paraId="5D4889EE" w14:textId="77777777" w:rsidTr="00592B71">
        <w:tc>
          <w:tcPr>
            <w:tcW w:w="325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5A19AC32" w14:textId="77777777" w:rsidR="00707237" w:rsidRPr="002A3C51" w:rsidRDefault="00707237" w:rsidP="001E42B1">
            <w:pPr>
              <w:rPr>
                <w:rFonts w:cs="Arial"/>
                <w:i/>
                <w:sz w:val="20"/>
                <w:u w:val="single"/>
                <w:lang w:val="en-US"/>
              </w:rPr>
            </w:pPr>
          </w:p>
        </w:tc>
        <w:tc>
          <w:tcPr>
            <w:tcW w:w="1057"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25EFEE9B" w14:textId="77777777" w:rsidR="00707237" w:rsidRPr="002A3C51" w:rsidRDefault="00707237" w:rsidP="001E42B1">
            <w:pPr>
              <w:spacing w:line="256" w:lineRule="auto"/>
              <w:jc w:val="center"/>
              <w:rPr>
                <w:rFonts w:cs="Arial"/>
                <w:b/>
                <w:bCs/>
                <w:sz w:val="20"/>
              </w:rPr>
            </w:pPr>
            <w:r w:rsidRPr="002A3C51">
              <w:rPr>
                <w:rFonts w:cs="Arial"/>
                <w:b/>
                <w:bCs/>
                <w:sz w:val="20"/>
              </w:rPr>
              <w:t>1st year</w:t>
            </w:r>
          </w:p>
        </w:tc>
        <w:tc>
          <w:tcPr>
            <w:tcW w:w="1121"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00A16E21" w14:textId="77777777" w:rsidR="00707237" w:rsidRPr="002A3C51" w:rsidRDefault="00707237" w:rsidP="001E42B1">
            <w:pPr>
              <w:spacing w:line="256" w:lineRule="auto"/>
              <w:jc w:val="center"/>
              <w:rPr>
                <w:rFonts w:cs="Arial"/>
                <w:b/>
                <w:bCs/>
                <w:sz w:val="20"/>
              </w:rPr>
            </w:pPr>
            <w:r w:rsidRPr="002A3C51">
              <w:rPr>
                <w:rFonts w:cs="Arial"/>
                <w:b/>
                <w:bCs/>
                <w:color w:val="000000"/>
                <w:sz w:val="20"/>
              </w:rPr>
              <w:t xml:space="preserve">2nd </w:t>
            </w:r>
            <w:r w:rsidRPr="002A3C51">
              <w:rPr>
                <w:rFonts w:cs="Arial"/>
                <w:b/>
                <w:bCs/>
                <w:sz w:val="20"/>
              </w:rPr>
              <w:t>year</w:t>
            </w:r>
          </w:p>
        </w:tc>
        <w:tc>
          <w:tcPr>
            <w:tcW w:w="1157"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4C0A95D8" w14:textId="77777777" w:rsidR="00707237" w:rsidRPr="002A3C51" w:rsidRDefault="00707237" w:rsidP="001E42B1">
            <w:pPr>
              <w:spacing w:line="256" w:lineRule="auto"/>
              <w:jc w:val="center"/>
              <w:rPr>
                <w:rFonts w:cs="Arial"/>
                <w:b/>
                <w:bCs/>
                <w:sz w:val="20"/>
              </w:rPr>
            </w:pPr>
            <w:r w:rsidRPr="002A3C51">
              <w:rPr>
                <w:rFonts w:cs="Arial"/>
                <w:b/>
                <w:bCs/>
                <w:color w:val="000000"/>
                <w:sz w:val="20"/>
              </w:rPr>
              <w:t xml:space="preserve">3rd </w:t>
            </w:r>
            <w:r w:rsidRPr="002A3C51">
              <w:rPr>
                <w:rFonts w:cs="Arial"/>
                <w:b/>
                <w:bCs/>
                <w:sz w:val="20"/>
              </w:rPr>
              <w:t>year</w:t>
            </w:r>
          </w:p>
        </w:tc>
        <w:tc>
          <w:tcPr>
            <w:tcW w:w="1196"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4D235F9A" w14:textId="77777777" w:rsidR="00707237" w:rsidRPr="002A3C51" w:rsidRDefault="00707237" w:rsidP="001E42B1">
            <w:pPr>
              <w:spacing w:line="256" w:lineRule="auto"/>
              <w:jc w:val="center"/>
              <w:rPr>
                <w:rFonts w:cs="Arial"/>
                <w:b/>
                <w:bCs/>
                <w:sz w:val="20"/>
              </w:rPr>
            </w:pPr>
            <w:r w:rsidRPr="002A3C51">
              <w:rPr>
                <w:rFonts w:cs="Arial"/>
                <w:b/>
                <w:bCs/>
                <w:color w:val="000000"/>
                <w:sz w:val="20"/>
              </w:rPr>
              <w:t xml:space="preserve">4th </w:t>
            </w:r>
            <w:r w:rsidRPr="002A3C51">
              <w:rPr>
                <w:rFonts w:cs="Arial"/>
                <w:b/>
                <w:bCs/>
                <w:sz w:val="20"/>
              </w:rPr>
              <w:t>year</w:t>
            </w:r>
          </w:p>
        </w:tc>
        <w:tc>
          <w:tcPr>
            <w:tcW w:w="1551"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61177DF8" w14:textId="77777777" w:rsidR="00707237" w:rsidRPr="002A3C51" w:rsidRDefault="00707237" w:rsidP="003C06DD">
            <w:pPr>
              <w:spacing w:line="256" w:lineRule="auto"/>
              <w:jc w:val="center"/>
              <w:rPr>
                <w:rFonts w:cs="Arial"/>
                <w:b/>
                <w:bCs/>
                <w:color w:val="000000"/>
                <w:sz w:val="20"/>
              </w:rPr>
            </w:pPr>
            <w:r w:rsidRPr="002A3C51">
              <w:rPr>
                <w:rFonts w:cs="Arial"/>
                <w:b/>
                <w:bCs/>
                <w:color w:val="000000"/>
                <w:sz w:val="20"/>
              </w:rPr>
              <w:t>Permanently</w:t>
            </w:r>
          </w:p>
        </w:tc>
      </w:tr>
      <w:tr w:rsidR="00707237" w:rsidRPr="002A3C51" w14:paraId="11B42720" w14:textId="77777777" w:rsidTr="00592B71">
        <w:tc>
          <w:tcPr>
            <w:tcW w:w="325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42E04C72" w14:textId="77777777" w:rsidR="00707237" w:rsidRPr="002A3C51" w:rsidRDefault="00707237" w:rsidP="001E42B1">
            <w:pPr>
              <w:spacing w:line="256" w:lineRule="auto"/>
              <w:rPr>
                <w:rFonts w:cs="Arial"/>
                <w:sz w:val="20"/>
                <w:lang w:val="en-US"/>
              </w:rPr>
            </w:pPr>
            <w:r w:rsidRPr="002A3C51">
              <w:rPr>
                <w:rFonts w:cs="Arial"/>
                <w:b/>
                <w:bCs/>
                <w:color w:val="000000"/>
                <w:sz w:val="20"/>
                <w:lang w:val="en-US"/>
              </w:rPr>
              <w:t xml:space="preserve">Own funds + additional funds </w:t>
            </w:r>
            <w:r w:rsidRPr="002A3C51">
              <w:rPr>
                <w:rFonts w:cs="Arial"/>
                <w:bCs/>
                <w:color w:val="000000"/>
                <w:sz w:val="20"/>
                <w:lang w:val="en-US"/>
              </w:rPr>
              <w:t xml:space="preserve">= „extraordinary item of </w:t>
            </w:r>
            <w:proofErr w:type="gramStart"/>
            <w:r w:rsidRPr="002A3C51">
              <w:rPr>
                <w:rFonts w:cs="Arial"/>
                <w:bCs/>
                <w:color w:val="000000"/>
                <w:sz w:val="20"/>
                <w:lang w:val="en-US"/>
              </w:rPr>
              <w:t>expenditure“</w:t>
            </w:r>
            <w:proofErr w:type="gramEnd"/>
          </w:p>
        </w:tc>
        <w:tc>
          <w:tcPr>
            <w:tcW w:w="1057"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31E19B37" w14:textId="77777777" w:rsidR="00707237" w:rsidRPr="002A3C51" w:rsidRDefault="00707237" w:rsidP="001E42B1">
            <w:pPr>
              <w:spacing w:line="256" w:lineRule="auto"/>
              <w:jc w:val="right"/>
              <w:rPr>
                <w:rFonts w:cs="Arial"/>
                <w:i/>
                <w:sz w:val="20"/>
              </w:rPr>
            </w:pPr>
            <w:r w:rsidRPr="002A3C51">
              <w:rPr>
                <w:rFonts w:cs="Arial"/>
                <w:i/>
                <w:sz w:val="20"/>
              </w:rPr>
              <w:t>850 k€</w:t>
            </w:r>
          </w:p>
        </w:tc>
        <w:tc>
          <w:tcPr>
            <w:tcW w:w="1121"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370C52BD" w14:textId="77777777" w:rsidR="00707237" w:rsidRPr="002A3C51" w:rsidRDefault="00707237" w:rsidP="001E42B1">
            <w:pPr>
              <w:spacing w:line="256" w:lineRule="auto"/>
              <w:jc w:val="right"/>
              <w:rPr>
                <w:rFonts w:cs="Arial"/>
                <w:i/>
                <w:sz w:val="20"/>
              </w:rPr>
            </w:pPr>
            <w:r w:rsidRPr="002A3C51">
              <w:rPr>
                <w:rFonts w:cs="Arial"/>
                <w:i/>
                <w:sz w:val="20"/>
              </w:rPr>
              <w:t>917 k€</w:t>
            </w:r>
          </w:p>
        </w:tc>
        <w:tc>
          <w:tcPr>
            <w:tcW w:w="1157"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6ECEFA9E" w14:textId="77777777" w:rsidR="00707237" w:rsidRPr="002A3C51" w:rsidRDefault="00707237" w:rsidP="001E42B1">
            <w:pPr>
              <w:spacing w:line="256" w:lineRule="auto"/>
              <w:jc w:val="right"/>
              <w:rPr>
                <w:rFonts w:cs="Arial"/>
                <w:i/>
                <w:sz w:val="20"/>
              </w:rPr>
            </w:pPr>
            <w:r w:rsidRPr="002A3C51">
              <w:rPr>
                <w:rFonts w:cs="Arial"/>
                <w:i/>
                <w:sz w:val="20"/>
              </w:rPr>
              <w:t>924 k€</w:t>
            </w:r>
          </w:p>
        </w:tc>
        <w:tc>
          <w:tcPr>
            <w:tcW w:w="1196" w:type="dxa"/>
            <w:tcBorders>
              <w:top w:val="single" w:sz="18" w:space="0" w:color="auto"/>
              <w:left w:val="nil"/>
              <w:bottom w:val="single" w:sz="18" w:space="0" w:color="auto"/>
              <w:right w:val="single" w:sz="8" w:space="0" w:color="auto"/>
            </w:tcBorders>
            <w:tcMar>
              <w:top w:w="0" w:type="dxa"/>
              <w:left w:w="108" w:type="dxa"/>
              <w:bottom w:w="0" w:type="dxa"/>
              <w:right w:w="108" w:type="dxa"/>
            </w:tcMar>
            <w:hideMark/>
          </w:tcPr>
          <w:p w14:paraId="15717710" w14:textId="77777777" w:rsidR="00707237" w:rsidRPr="002A3C51" w:rsidRDefault="00707237" w:rsidP="001E42B1">
            <w:pPr>
              <w:spacing w:line="256" w:lineRule="auto"/>
              <w:jc w:val="right"/>
              <w:rPr>
                <w:rFonts w:cs="Arial"/>
                <w:i/>
                <w:sz w:val="20"/>
              </w:rPr>
            </w:pPr>
            <w:r w:rsidRPr="002A3C51">
              <w:rPr>
                <w:rFonts w:cs="Arial"/>
                <w:i/>
                <w:sz w:val="20"/>
              </w:rPr>
              <w:t>951 k€</w:t>
            </w:r>
          </w:p>
        </w:tc>
        <w:tc>
          <w:tcPr>
            <w:tcW w:w="1551"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3CF15770" w14:textId="682812AF" w:rsidR="00707237" w:rsidRPr="002A3C51" w:rsidRDefault="00FD4901" w:rsidP="001E42B1">
            <w:pPr>
              <w:spacing w:line="256" w:lineRule="auto"/>
              <w:jc w:val="right"/>
              <w:rPr>
                <w:rFonts w:cs="Arial"/>
                <w:i/>
                <w:sz w:val="20"/>
              </w:rPr>
            </w:pPr>
            <w:r w:rsidRPr="002A3C51">
              <w:rPr>
                <w:rFonts w:cs="Arial"/>
                <w:i/>
                <w:sz w:val="20"/>
              </w:rPr>
              <w:t xml:space="preserve">951 </w:t>
            </w:r>
            <w:r w:rsidR="00707237" w:rsidRPr="002A3C51">
              <w:rPr>
                <w:rFonts w:cs="Arial"/>
                <w:i/>
                <w:sz w:val="20"/>
              </w:rPr>
              <w:t>k€</w:t>
            </w:r>
          </w:p>
        </w:tc>
      </w:tr>
      <w:tr w:rsidR="00707237" w:rsidRPr="002A3C51" w14:paraId="23E9CA58" w14:textId="77777777" w:rsidTr="00592B71">
        <w:tc>
          <w:tcPr>
            <w:tcW w:w="3251"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14:paraId="474DBC62" w14:textId="77777777" w:rsidR="00707237" w:rsidRPr="002A3C51" w:rsidRDefault="00707237" w:rsidP="001E42B1">
            <w:pPr>
              <w:spacing w:line="256" w:lineRule="auto"/>
              <w:rPr>
                <w:rFonts w:cs="Arial"/>
                <w:sz w:val="20"/>
                <w:lang w:val="en-US"/>
              </w:rPr>
            </w:pPr>
            <w:r w:rsidRPr="002A3C51">
              <w:rPr>
                <w:rFonts w:cs="Arial"/>
                <w:b/>
                <w:bCs/>
                <w:color w:val="000000"/>
                <w:sz w:val="20"/>
                <w:lang w:val="en-US"/>
              </w:rPr>
              <w:t>Own funds</w:t>
            </w:r>
            <w:r w:rsidRPr="002A3C51">
              <w:rPr>
                <w:rFonts w:cs="Arial"/>
                <w:color w:val="000000"/>
                <w:sz w:val="20"/>
                <w:lang w:val="en-US"/>
              </w:rPr>
              <w:t xml:space="preserve"> from existing funding by institution (</w:t>
            </w:r>
            <w:r w:rsidRPr="002A3C51">
              <w:rPr>
                <w:rFonts w:cs="Arial"/>
                <w:sz w:val="20"/>
                <w:lang w:val="en-US"/>
              </w:rPr>
              <w:t xml:space="preserve">at least 3 % </w:t>
            </w:r>
            <w:r w:rsidRPr="002A3C51">
              <w:rPr>
                <w:rFonts w:cs="Arial"/>
                <w:color w:val="000000"/>
                <w:sz w:val="20"/>
                <w:lang w:val="en-US"/>
              </w:rPr>
              <w:t>of core budget)</w:t>
            </w:r>
          </w:p>
        </w:tc>
        <w:tc>
          <w:tcPr>
            <w:tcW w:w="105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0C40D991" w14:textId="77777777" w:rsidR="00707237" w:rsidRPr="002A3C51" w:rsidRDefault="00707237" w:rsidP="001E42B1">
            <w:pPr>
              <w:spacing w:line="256" w:lineRule="auto"/>
              <w:jc w:val="right"/>
              <w:rPr>
                <w:rFonts w:cs="Arial"/>
                <w:i/>
                <w:sz w:val="20"/>
              </w:rPr>
            </w:pPr>
            <w:r w:rsidRPr="002A3C51">
              <w:rPr>
                <w:rFonts w:cs="Arial"/>
                <w:i/>
                <w:sz w:val="20"/>
              </w:rPr>
              <w:t>450 k€</w:t>
            </w:r>
          </w:p>
        </w:tc>
        <w:tc>
          <w:tcPr>
            <w:tcW w:w="1121"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2EE73A9C" w14:textId="77777777" w:rsidR="00707237" w:rsidRPr="002A3C51" w:rsidRDefault="00707237" w:rsidP="001E42B1">
            <w:pPr>
              <w:spacing w:line="256" w:lineRule="auto"/>
              <w:jc w:val="right"/>
              <w:rPr>
                <w:rFonts w:cs="Arial"/>
                <w:i/>
                <w:sz w:val="20"/>
              </w:rPr>
            </w:pPr>
            <w:r w:rsidRPr="002A3C51">
              <w:rPr>
                <w:rFonts w:cs="Arial"/>
                <w:i/>
                <w:sz w:val="20"/>
              </w:rPr>
              <w:t>457 k€</w:t>
            </w:r>
          </w:p>
        </w:tc>
        <w:tc>
          <w:tcPr>
            <w:tcW w:w="1157"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77C04F94" w14:textId="77777777" w:rsidR="00707237" w:rsidRPr="002A3C51" w:rsidRDefault="00707237" w:rsidP="001E42B1">
            <w:pPr>
              <w:spacing w:line="256" w:lineRule="auto"/>
              <w:jc w:val="right"/>
              <w:rPr>
                <w:rFonts w:cs="Arial"/>
                <w:i/>
                <w:sz w:val="20"/>
              </w:rPr>
            </w:pPr>
            <w:r w:rsidRPr="002A3C51">
              <w:rPr>
                <w:rFonts w:cs="Arial"/>
                <w:i/>
                <w:sz w:val="20"/>
              </w:rPr>
              <w:t>464 k€</w:t>
            </w:r>
          </w:p>
        </w:tc>
        <w:tc>
          <w:tcPr>
            <w:tcW w:w="1196"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14:paraId="27B9E9F6" w14:textId="77777777" w:rsidR="00707237" w:rsidRPr="002A3C51" w:rsidRDefault="00707237" w:rsidP="001E42B1">
            <w:pPr>
              <w:spacing w:line="256" w:lineRule="auto"/>
              <w:jc w:val="right"/>
              <w:rPr>
                <w:rFonts w:cs="Arial"/>
                <w:i/>
                <w:sz w:val="20"/>
              </w:rPr>
            </w:pPr>
            <w:r w:rsidRPr="002A3C51">
              <w:rPr>
                <w:rFonts w:cs="Arial"/>
                <w:i/>
                <w:sz w:val="20"/>
              </w:rPr>
              <w:t>471 k€</w:t>
            </w:r>
          </w:p>
        </w:tc>
        <w:tc>
          <w:tcPr>
            <w:tcW w:w="1551" w:type="dxa"/>
            <w:tcBorders>
              <w:top w:val="single" w:sz="18" w:space="0" w:color="auto"/>
              <w:left w:val="nil"/>
              <w:bottom w:val="single" w:sz="8" w:space="0" w:color="auto"/>
              <w:right w:val="single" w:sz="18" w:space="0" w:color="auto"/>
            </w:tcBorders>
            <w:tcMar>
              <w:top w:w="0" w:type="dxa"/>
              <w:left w:w="108" w:type="dxa"/>
              <w:bottom w:w="0" w:type="dxa"/>
              <w:right w:w="108" w:type="dxa"/>
            </w:tcMar>
            <w:hideMark/>
          </w:tcPr>
          <w:p w14:paraId="22514C53" w14:textId="6461A235" w:rsidR="00707237" w:rsidRPr="002A3C51" w:rsidRDefault="00FD4901" w:rsidP="001E42B1">
            <w:pPr>
              <w:spacing w:line="256" w:lineRule="auto"/>
              <w:jc w:val="right"/>
              <w:rPr>
                <w:rFonts w:cs="Arial"/>
                <w:i/>
                <w:sz w:val="20"/>
              </w:rPr>
            </w:pPr>
            <w:r w:rsidRPr="002A3C51">
              <w:rPr>
                <w:rFonts w:cs="Arial"/>
                <w:i/>
                <w:sz w:val="20"/>
              </w:rPr>
              <w:t xml:space="preserve">471 </w:t>
            </w:r>
            <w:r w:rsidR="00707237" w:rsidRPr="002A3C51">
              <w:rPr>
                <w:rFonts w:cs="Arial"/>
                <w:i/>
                <w:sz w:val="20"/>
              </w:rPr>
              <w:t>k€</w:t>
            </w:r>
          </w:p>
        </w:tc>
      </w:tr>
      <w:tr w:rsidR="00707237" w:rsidRPr="002A3C51" w14:paraId="520E0066" w14:textId="77777777" w:rsidTr="00592B71">
        <w:tc>
          <w:tcPr>
            <w:tcW w:w="3251" w:type="dxa"/>
            <w:tcBorders>
              <w:top w:val="single" w:sz="8" w:space="0" w:color="auto"/>
              <w:left w:val="single" w:sz="18" w:space="0" w:color="auto"/>
              <w:bottom w:val="single" w:sz="18" w:space="0" w:color="auto"/>
              <w:right w:val="single" w:sz="8" w:space="0" w:color="auto"/>
            </w:tcBorders>
            <w:tcMar>
              <w:top w:w="0" w:type="dxa"/>
              <w:left w:w="108" w:type="dxa"/>
              <w:bottom w:w="0" w:type="dxa"/>
              <w:right w:w="108" w:type="dxa"/>
            </w:tcMar>
            <w:hideMark/>
          </w:tcPr>
          <w:p w14:paraId="5B0462AA" w14:textId="77777777" w:rsidR="00707237" w:rsidRPr="002A3C51" w:rsidRDefault="00707237" w:rsidP="001E42B1">
            <w:pPr>
              <w:spacing w:line="256" w:lineRule="auto"/>
              <w:rPr>
                <w:rFonts w:cs="Arial"/>
                <w:sz w:val="20"/>
                <w:lang w:val="en-US"/>
              </w:rPr>
            </w:pPr>
            <w:r w:rsidRPr="002A3C51">
              <w:rPr>
                <w:rFonts w:cs="Arial"/>
                <w:b/>
                <w:bCs/>
                <w:color w:val="000000"/>
                <w:sz w:val="20"/>
                <w:lang w:val="en-US"/>
              </w:rPr>
              <w:t xml:space="preserve">Additional funds </w:t>
            </w:r>
            <w:r w:rsidRPr="002A3C51">
              <w:rPr>
                <w:rFonts w:cs="Arial"/>
                <w:color w:val="000000"/>
                <w:sz w:val="20"/>
                <w:lang w:val="en-US"/>
              </w:rPr>
              <w:t>of institutional funding</w:t>
            </w:r>
          </w:p>
        </w:tc>
        <w:tc>
          <w:tcPr>
            <w:tcW w:w="1057"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524A05A6" w14:textId="77777777" w:rsidR="00707237" w:rsidRPr="002A3C51" w:rsidRDefault="00707237" w:rsidP="001E42B1">
            <w:pPr>
              <w:spacing w:line="256" w:lineRule="auto"/>
              <w:jc w:val="right"/>
              <w:rPr>
                <w:rFonts w:cs="Arial"/>
                <w:i/>
                <w:sz w:val="20"/>
              </w:rPr>
            </w:pPr>
            <w:r w:rsidRPr="002A3C51">
              <w:rPr>
                <w:rFonts w:cs="Arial"/>
                <w:i/>
                <w:sz w:val="20"/>
              </w:rPr>
              <w:t>400 k€</w:t>
            </w:r>
          </w:p>
        </w:tc>
        <w:tc>
          <w:tcPr>
            <w:tcW w:w="1121"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7CC78EBD" w14:textId="77777777" w:rsidR="00707237" w:rsidRPr="002A3C51" w:rsidRDefault="00707237" w:rsidP="001E42B1">
            <w:pPr>
              <w:spacing w:line="256" w:lineRule="auto"/>
              <w:jc w:val="right"/>
              <w:rPr>
                <w:rFonts w:cs="Arial"/>
                <w:i/>
                <w:sz w:val="20"/>
              </w:rPr>
            </w:pPr>
            <w:r w:rsidRPr="002A3C51">
              <w:rPr>
                <w:rFonts w:cs="Arial"/>
                <w:i/>
                <w:sz w:val="20"/>
              </w:rPr>
              <w:t>460 k€</w:t>
            </w:r>
          </w:p>
        </w:tc>
        <w:tc>
          <w:tcPr>
            <w:tcW w:w="1157"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0EBBD5E9" w14:textId="77777777" w:rsidR="00707237" w:rsidRPr="002A3C51" w:rsidRDefault="00707237" w:rsidP="00707237">
            <w:pPr>
              <w:pStyle w:val="Listenabsatz"/>
              <w:numPr>
                <w:ilvl w:val="0"/>
                <w:numId w:val="9"/>
              </w:numPr>
              <w:spacing w:line="256" w:lineRule="auto"/>
              <w:jc w:val="right"/>
              <w:rPr>
                <w:rFonts w:cs="Arial"/>
                <w:i/>
                <w:sz w:val="20"/>
                <w:lang w:eastAsia="en-US"/>
              </w:rPr>
            </w:pPr>
            <w:r w:rsidRPr="002A3C51">
              <w:rPr>
                <w:rFonts w:cs="Arial"/>
                <w:i/>
                <w:sz w:val="20"/>
                <w:lang w:eastAsia="en-US"/>
              </w:rPr>
              <w:t>k€</w:t>
            </w:r>
          </w:p>
        </w:tc>
        <w:tc>
          <w:tcPr>
            <w:tcW w:w="1196"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5709F8D3" w14:textId="77777777" w:rsidR="00707237" w:rsidRPr="002A3C51" w:rsidRDefault="00707237" w:rsidP="001E42B1">
            <w:pPr>
              <w:spacing w:line="256" w:lineRule="auto"/>
              <w:jc w:val="right"/>
              <w:rPr>
                <w:rFonts w:cs="Arial"/>
                <w:i/>
                <w:sz w:val="20"/>
              </w:rPr>
            </w:pPr>
            <w:r w:rsidRPr="002A3C51">
              <w:rPr>
                <w:rFonts w:cs="Arial"/>
                <w:i/>
                <w:sz w:val="20"/>
              </w:rPr>
              <w:t>480 k€</w:t>
            </w:r>
          </w:p>
        </w:tc>
        <w:tc>
          <w:tcPr>
            <w:tcW w:w="1551" w:type="dxa"/>
            <w:tcBorders>
              <w:top w:val="single" w:sz="8" w:space="0" w:color="auto"/>
              <w:left w:val="nil"/>
              <w:bottom w:val="single" w:sz="18" w:space="0" w:color="auto"/>
              <w:right w:val="single" w:sz="18" w:space="0" w:color="auto"/>
            </w:tcBorders>
            <w:tcMar>
              <w:top w:w="0" w:type="dxa"/>
              <w:left w:w="108" w:type="dxa"/>
              <w:bottom w:w="0" w:type="dxa"/>
              <w:right w:w="108" w:type="dxa"/>
            </w:tcMar>
            <w:hideMark/>
          </w:tcPr>
          <w:p w14:paraId="349BA4CC" w14:textId="77777777" w:rsidR="00707237" w:rsidRPr="002A3C51" w:rsidRDefault="00707237" w:rsidP="001E42B1">
            <w:pPr>
              <w:spacing w:line="256" w:lineRule="auto"/>
              <w:jc w:val="right"/>
              <w:rPr>
                <w:rFonts w:cs="Arial"/>
                <w:i/>
                <w:sz w:val="20"/>
              </w:rPr>
            </w:pPr>
            <w:r w:rsidRPr="002A3C51">
              <w:rPr>
                <w:rFonts w:cs="Arial"/>
                <w:i/>
                <w:sz w:val="20"/>
              </w:rPr>
              <w:t>480 k€</w:t>
            </w:r>
          </w:p>
        </w:tc>
      </w:tr>
    </w:tbl>
    <w:p w14:paraId="7E321E2B" w14:textId="77777777" w:rsidR="00707237" w:rsidRPr="002A3C51" w:rsidRDefault="00707237" w:rsidP="00B109B1">
      <w:pPr>
        <w:pStyle w:val="stichpunkte"/>
        <w:keepNext w:val="0"/>
        <w:widowControl w:val="0"/>
        <w:spacing w:before="40" w:after="0"/>
        <w:ind w:left="0"/>
        <w:rPr>
          <w:rFonts w:cs="Arial"/>
          <w:color w:val="0070C0"/>
          <w:sz w:val="20"/>
        </w:rPr>
      </w:pPr>
      <w:r w:rsidRPr="002A3C51">
        <w:rPr>
          <w:rFonts w:cs="Arial"/>
          <w:color w:val="0070C0"/>
          <w:sz w:val="20"/>
        </w:rPr>
        <w:t>Explanation of the table:</w:t>
      </w:r>
    </w:p>
    <w:p w14:paraId="63BC6502" w14:textId="77777777" w:rsidR="00707237" w:rsidRPr="002A3C51" w:rsidRDefault="00707237" w:rsidP="00B109B1">
      <w:pPr>
        <w:pStyle w:val="stichpunkte"/>
        <w:keepNext w:val="0"/>
        <w:widowControl w:val="0"/>
        <w:spacing w:before="40" w:after="0"/>
        <w:ind w:left="0"/>
        <w:rPr>
          <w:rFonts w:cs="Arial"/>
          <w:i w:val="0"/>
          <w:lang w:val="en-US"/>
        </w:rPr>
      </w:pPr>
      <w:r w:rsidRPr="002A3C51">
        <w:rPr>
          <w:rFonts w:cs="Arial"/>
          <w:color w:val="0070C0"/>
          <w:sz w:val="20"/>
          <w:lang w:val="en-US"/>
        </w:rPr>
        <w:t xml:space="preserve">Please fill in the actual year (e.g. 2020 instead of „1st </w:t>
      </w:r>
      <w:proofErr w:type="gramStart"/>
      <w:r w:rsidRPr="002A3C51">
        <w:rPr>
          <w:rFonts w:cs="Arial"/>
          <w:color w:val="0070C0"/>
          <w:sz w:val="20"/>
          <w:lang w:val="en-US"/>
        </w:rPr>
        <w:t>year“</w:t>
      </w:r>
      <w:proofErr w:type="gramEnd"/>
      <w:r w:rsidRPr="002A3C51">
        <w:rPr>
          <w:rFonts w:cs="Arial"/>
          <w:color w:val="0070C0"/>
          <w:sz w:val="20"/>
          <w:lang w:val="en-US"/>
        </w:rPr>
        <w:t xml:space="preserve">). </w:t>
      </w:r>
    </w:p>
    <w:p w14:paraId="4D7BF4A3" w14:textId="77777777" w:rsidR="00707237" w:rsidRPr="002A3C51" w:rsidRDefault="00707237" w:rsidP="00B109B1">
      <w:pPr>
        <w:pStyle w:val="stichpunkte"/>
        <w:keepNext w:val="0"/>
        <w:widowControl w:val="0"/>
        <w:spacing w:before="40" w:after="0"/>
        <w:ind w:left="0"/>
        <w:rPr>
          <w:rFonts w:cs="Arial"/>
          <w:color w:val="0070C0"/>
          <w:sz w:val="20"/>
          <w:lang w:val="en-US"/>
        </w:rPr>
      </w:pPr>
      <w:r w:rsidRPr="002A3C51">
        <w:rPr>
          <w:rFonts w:cs="Arial"/>
          <w:color w:val="0070C0"/>
          <w:kern w:val="1"/>
          <w:sz w:val="20"/>
          <w:lang w:val="en-US"/>
        </w:rPr>
        <w:t>A “minor extraordinary item of expenditure of a scientific-strategic nature” will be transferred to the core budget after four years maximum. In case it should be transferred earlier to the core budget, please delete the corresponding columns (4th, 3rd and 2nd year if applicable).</w:t>
      </w:r>
    </w:p>
    <w:p w14:paraId="2764F52C" w14:textId="77777777" w:rsidR="0070138E" w:rsidRPr="002A3C51" w:rsidRDefault="00707237" w:rsidP="00B109B1">
      <w:pPr>
        <w:pStyle w:val="stichpunkte"/>
        <w:keepNext w:val="0"/>
        <w:widowControl w:val="0"/>
        <w:spacing w:before="40" w:after="0"/>
        <w:ind w:left="0"/>
        <w:rPr>
          <w:rFonts w:cs="Arial"/>
          <w:color w:val="0070C0"/>
          <w:sz w:val="20"/>
          <w:lang w:val="en-US"/>
        </w:rPr>
      </w:pPr>
      <w:r w:rsidRPr="002A3C51">
        <w:rPr>
          <w:rFonts w:cs="Arial"/>
          <w:color w:val="0070C0"/>
          <w:kern w:val="1"/>
          <w:sz w:val="20"/>
          <w:lang w:val="en-US"/>
        </w:rPr>
        <w:t>A “temporary extraordinary item of expenditure” can be provided for four years maximum. In this case, please delete irrelevant columns (always column “permanently” and 4th, 3rd, 2nd year if applicable)</w:t>
      </w:r>
      <w:r w:rsidR="005D5660" w:rsidRPr="002A3C51">
        <w:rPr>
          <w:rFonts w:cs="Arial"/>
          <w:color w:val="0070C0"/>
          <w:sz w:val="20"/>
          <w:lang w:val="en-US"/>
        </w:rPr>
        <w:t>.</w:t>
      </w:r>
      <w:r w:rsidR="0070138E" w:rsidRPr="002A3C51">
        <w:rPr>
          <w:rFonts w:cs="Arial"/>
          <w:b/>
          <w:i w:val="0"/>
          <w:sz w:val="26"/>
          <w:u w:val="single"/>
          <w:lang w:val="en-GB"/>
        </w:rPr>
        <w:br w:type="page"/>
      </w:r>
    </w:p>
    <w:p w14:paraId="671E584C" w14:textId="77777777" w:rsidR="009042AB" w:rsidRPr="002A3C51" w:rsidRDefault="00EC1247" w:rsidP="009042AB">
      <w:pPr>
        <w:pStyle w:val="berschrift1"/>
        <w:rPr>
          <w:rFonts w:cs="Arial"/>
          <w:b/>
          <w:i w:val="0"/>
          <w:sz w:val="26"/>
          <w:u w:val="single"/>
          <w:lang w:val="en-GB"/>
        </w:rPr>
      </w:pPr>
      <w:bookmarkStart w:id="19" w:name="_Toc512430267"/>
      <w:r w:rsidRPr="002A3C51">
        <w:rPr>
          <w:rFonts w:cs="Arial"/>
          <w:b/>
          <w:i w:val="0"/>
          <w:sz w:val="26"/>
          <w:u w:val="single"/>
          <w:lang w:val="en-GB"/>
        </w:rPr>
        <w:lastRenderedPageBreak/>
        <w:t>4</w:t>
      </w:r>
      <w:r w:rsidR="0041139F" w:rsidRPr="002A3C51">
        <w:rPr>
          <w:rFonts w:cs="Arial"/>
          <w:b/>
          <w:i w:val="0"/>
          <w:sz w:val="26"/>
          <w:u w:val="single"/>
          <w:lang w:val="en-GB"/>
        </w:rPr>
        <w:t xml:space="preserve">. </w:t>
      </w:r>
      <w:r w:rsidR="00445382" w:rsidRPr="002A3C51">
        <w:rPr>
          <w:rFonts w:cs="Arial"/>
          <w:b/>
          <w:i w:val="0"/>
          <w:sz w:val="26"/>
          <w:u w:val="single"/>
          <w:lang w:val="en-GB"/>
        </w:rPr>
        <w:t>Controlling</w:t>
      </w:r>
      <w:r w:rsidR="009042AB" w:rsidRPr="002A3C51">
        <w:rPr>
          <w:rFonts w:cs="Arial"/>
          <w:b/>
          <w:i w:val="0"/>
          <w:sz w:val="26"/>
          <w:u w:val="single"/>
          <w:lang w:val="en-GB"/>
        </w:rPr>
        <w:t xml:space="preserve"> </w:t>
      </w:r>
      <w:r w:rsidR="00496D2B" w:rsidRPr="002A3C51">
        <w:rPr>
          <w:rFonts w:cs="Arial"/>
          <w:b/>
          <w:i w:val="0"/>
          <w:sz w:val="26"/>
          <w:u w:val="single"/>
          <w:lang w:val="en-GB"/>
        </w:rPr>
        <w:t>and quality management</w:t>
      </w:r>
      <w:r w:rsidR="00300675" w:rsidRPr="002A3C51">
        <w:rPr>
          <w:rFonts w:cs="Arial"/>
          <w:b/>
          <w:i w:val="0"/>
          <w:sz w:val="26"/>
          <w:lang w:val="en-GB"/>
        </w:rPr>
        <w:t xml:space="preserve"> </w:t>
      </w:r>
      <w:r w:rsidR="006346E1" w:rsidRPr="002A3C51">
        <w:rPr>
          <w:rFonts w:cs="Arial"/>
          <w:color w:val="0070C0"/>
          <w:sz w:val="26"/>
          <w:lang w:val="en-GB"/>
        </w:rPr>
        <w:t>(</w:t>
      </w:r>
      <w:r w:rsidR="00640CCF" w:rsidRPr="002A3C51">
        <w:rPr>
          <w:rFonts w:cs="Arial"/>
          <w:color w:val="0070C0"/>
          <w:sz w:val="26"/>
          <w:lang w:val="en-GB"/>
        </w:rPr>
        <w:t>max. 10</w:t>
      </w:r>
      <w:r w:rsidR="00496D2B" w:rsidRPr="002A3C51">
        <w:rPr>
          <w:rFonts w:cs="Arial"/>
          <w:color w:val="0070C0"/>
          <w:sz w:val="26"/>
          <w:lang w:val="en-GB"/>
        </w:rPr>
        <w:t xml:space="preserve"> pages</w:t>
      </w:r>
      <w:r w:rsidR="006346E1" w:rsidRPr="002A3C51">
        <w:rPr>
          <w:rFonts w:cs="Arial"/>
          <w:color w:val="0070C0"/>
          <w:sz w:val="26"/>
          <w:lang w:val="en-GB"/>
        </w:rPr>
        <w:t>)</w:t>
      </w:r>
      <w:bookmarkEnd w:id="19"/>
    </w:p>
    <w:p w14:paraId="122E481C" w14:textId="77777777" w:rsidR="0041139F" w:rsidRPr="002A3C51" w:rsidRDefault="0041139F" w:rsidP="009042AB">
      <w:pPr>
        <w:widowControl w:val="0"/>
        <w:spacing w:after="60"/>
        <w:jc w:val="both"/>
        <w:rPr>
          <w:rFonts w:cs="Arial"/>
          <w:i/>
          <w:sz w:val="20"/>
          <w:lang w:val="en-GB"/>
        </w:rPr>
      </w:pPr>
    </w:p>
    <w:p w14:paraId="14910E40" w14:textId="77777777" w:rsidR="0041139F" w:rsidRPr="002A3C51" w:rsidRDefault="00C17046" w:rsidP="0041139F">
      <w:pPr>
        <w:pStyle w:val="Muster2Ebene"/>
        <w:outlineLvl w:val="1"/>
        <w:rPr>
          <w:rFonts w:ascii="Arial" w:hAnsi="Arial"/>
          <w:b w:val="0"/>
          <w:i/>
          <w:lang w:val="en-GB"/>
        </w:rPr>
      </w:pPr>
      <w:bookmarkStart w:id="20" w:name="_Toc497467300"/>
      <w:bookmarkStart w:id="21" w:name="_Toc497467401"/>
      <w:bookmarkStart w:id="22" w:name="_Toc497467619"/>
      <w:bookmarkStart w:id="23" w:name="_Toc512430268"/>
      <w:r w:rsidRPr="002A3C51">
        <w:rPr>
          <w:rFonts w:ascii="Arial" w:hAnsi="Arial"/>
          <w:lang w:val="en-GB"/>
        </w:rPr>
        <w:t>4</w:t>
      </w:r>
      <w:r w:rsidR="0041139F" w:rsidRPr="002A3C51">
        <w:rPr>
          <w:rFonts w:ascii="Arial" w:hAnsi="Arial"/>
          <w:lang w:val="en-GB"/>
        </w:rPr>
        <w:t>.1</w:t>
      </w:r>
      <w:bookmarkEnd w:id="20"/>
      <w:bookmarkEnd w:id="21"/>
      <w:bookmarkEnd w:id="22"/>
      <w:r w:rsidR="00FF5C7A" w:rsidRPr="002A3C51">
        <w:rPr>
          <w:rFonts w:ascii="Arial" w:hAnsi="Arial"/>
          <w:lang w:val="en-GB"/>
        </w:rPr>
        <w:t xml:space="preserve"> </w:t>
      </w:r>
      <w:r w:rsidR="005A491D" w:rsidRPr="002A3C51">
        <w:rPr>
          <w:rFonts w:ascii="Arial" w:hAnsi="Arial"/>
          <w:lang w:val="en-GB"/>
        </w:rPr>
        <w:t>Facilities, equipment and f</w:t>
      </w:r>
      <w:bookmarkEnd w:id="23"/>
      <w:r w:rsidR="00EB5086" w:rsidRPr="002A3C51">
        <w:rPr>
          <w:rFonts w:ascii="Arial" w:hAnsi="Arial"/>
          <w:lang w:val="en-GB"/>
        </w:rPr>
        <w:t>unding</w:t>
      </w:r>
      <w:r w:rsidR="006346E1" w:rsidRPr="002A3C51">
        <w:rPr>
          <w:rFonts w:ascii="Arial" w:hAnsi="Arial"/>
          <w:lang w:val="en-GB"/>
        </w:rPr>
        <w:t xml:space="preserve"> </w:t>
      </w:r>
    </w:p>
    <w:p w14:paraId="1BDC69F2" w14:textId="77777777" w:rsidR="005A491D" w:rsidRPr="002A3C51" w:rsidRDefault="005A491D" w:rsidP="00D14F98">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Please briefly explain the institution’s total budget in accordance with the overview at the end of the chapter (revenue from institutional funding, revenue from project grants, revenue from services).</w:t>
      </w:r>
    </w:p>
    <w:p w14:paraId="71D92155" w14:textId="77777777" w:rsidR="005A491D" w:rsidRPr="002A3C51" w:rsidRDefault="005A491D" w:rsidP="003C7B4D">
      <w:pPr>
        <w:widowControl w:val="0"/>
        <w:spacing w:after="60"/>
        <w:jc w:val="both"/>
        <w:rPr>
          <w:rFonts w:cs="Arial"/>
          <w:i/>
          <w:color w:val="0070C0"/>
          <w:sz w:val="20"/>
          <w:lang w:val="en-GB"/>
        </w:rPr>
      </w:pPr>
      <w:r w:rsidRPr="002A3C51">
        <w:rPr>
          <w:rFonts w:cs="Arial"/>
          <w:i/>
          <w:color w:val="0070C0"/>
          <w:sz w:val="20"/>
          <w:lang w:val="en-GB"/>
        </w:rPr>
        <w:t>What targets are there for revenue from third-party funding (revenue from project gran</w:t>
      </w:r>
      <w:r w:rsidR="00EB5086" w:rsidRPr="002A3C51">
        <w:rPr>
          <w:rFonts w:cs="Arial"/>
          <w:i/>
          <w:color w:val="0070C0"/>
          <w:sz w:val="20"/>
          <w:lang w:val="en-GB"/>
        </w:rPr>
        <w:t>t</w:t>
      </w:r>
      <w:r w:rsidR="00906075" w:rsidRPr="002A3C51">
        <w:rPr>
          <w:rFonts w:cs="Arial"/>
          <w:i/>
          <w:color w:val="0070C0"/>
          <w:sz w:val="20"/>
          <w:lang w:val="en-GB"/>
        </w:rPr>
        <w:t>s</w:t>
      </w:r>
      <w:r w:rsidRPr="002A3C51">
        <w:rPr>
          <w:rFonts w:cs="Arial"/>
          <w:i/>
          <w:color w:val="0070C0"/>
          <w:sz w:val="20"/>
          <w:lang w:val="en-GB"/>
        </w:rPr>
        <w:t xml:space="preserve">, revenue from services)? In particular, are there </w:t>
      </w:r>
      <w:r w:rsidR="00622EDF" w:rsidRPr="002A3C51">
        <w:rPr>
          <w:rFonts w:cs="Arial"/>
          <w:i/>
          <w:color w:val="0070C0"/>
          <w:sz w:val="20"/>
          <w:lang w:val="en-GB"/>
        </w:rPr>
        <w:t>targets</w:t>
      </w:r>
      <w:r w:rsidR="00EB5086" w:rsidRPr="002A3C51">
        <w:rPr>
          <w:rFonts w:cs="Arial"/>
          <w:i/>
          <w:color w:val="0070C0"/>
          <w:sz w:val="20"/>
          <w:lang w:val="en-GB"/>
        </w:rPr>
        <w:t xml:space="preserve"> relating to revenue from specific third-party funders or to the composition of the third-party funding portfolio?</w:t>
      </w:r>
    </w:p>
    <w:p w14:paraId="31E0B177" w14:textId="77777777" w:rsidR="00EB5086" w:rsidRPr="002A3C51" w:rsidRDefault="00EB5086" w:rsidP="0041139F">
      <w:pPr>
        <w:widowControl w:val="0"/>
        <w:spacing w:after="60"/>
        <w:jc w:val="both"/>
        <w:rPr>
          <w:rFonts w:cs="Arial"/>
          <w:i/>
          <w:color w:val="0070C0"/>
          <w:sz w:val="20"/>
          <w:lang w:val="en-GB"/>
        </w:rPr>
      </w:pPr>
      <w:r w:rsidRPr="002A3C51">
        <w:rPr>
          <w:rFonts w:cs="Arial"/>
          <w:i/>
          <w:color w:val="0070C0"/>
          <w:sz w:val="20"/>
          <w:lang w:val="en-GB"/>
        </w:rPr>
        <w:t>Describe the facilities and equipment. If relevant, discuss the specifics of the institution, e.g. in relation to large-scale equipment, laboratory facilities and equipment, collections etc.</w:t>
      </w:r>
    </w:p>
    <w:p w14:paraId="1404F82D" w14:textId="77777777" w:rsidR="00EB5086" w:rsidRPr="002A3C51" w:rsidRDefault="00EB5086" w:rsidP="0041139F">
      <w:pPr>
        <w:widowControl w:val="0"/>
        <w:spacing w:after="60"/>
        <w:jc w:val="both"/>
        <w:rPr>
          <w:rFonts w:cs="Arial"/>
          <w:i/>
          <w:color w:val="0070C0"/>
          <w:sz w:val="20"/>
          <w:lang w:val="en-GB"/>
        </w:rPr>
      </w:pPr>
      <w:r w:rsidRPr="002A3C51">
        <w:rPr>
          <w:rFonts w:cs="Arial"/>
          <w:i/>
          <w:color w:val="0070C0"/>
          <w:sz w:val="20"/>
          <w:lang w:val="en-GB"/>
        </w:rPr>
        <w:t>Please elucidate the institution’s IT strategy (including data</w:t>
      </w:r>
      <w:r w:rsidR="00906075" w:rsidRPr="002A3C51">
        <w:rPr>
          <w:rFonts w:cs="Arial"/>
          <w:i/>
          <w:color w:val="0070C0"/>
          <w:sz w:val="20"/>
          <w:lang w:val="en-GB"/>
        </w:rPr>
        <w:t xml:space="preserve"> backup</w:t>
      </w:r>
      <w:r w:rsidRPr="002A3C51">
        <w:rPr>
          <w:rFonts w:cs="Arial"/>
          <w:i/>
          <w:color w:val="0070C0"/>
          <w:sz w:val="20"/>
          <w:lang w:val="en-GB"/>
        </w:rPr>
        <w:t>)</w:t>
      </w:r>
    </w:p>
    <w:p w14:paraId="1DB196F0" w14:textId="77777777" w:rsidR="00133D8A" w:rsidRPr="002A3C51" w:rsidRDefault="00053B8D" w:rsidP="00133D8A">
      <w:pPr>
        <w:widowControl w:val="0"/>
        <w:jc w:val="both"/>
        <w:rPr>
          <w:rFonts w:cs="Arial"/>
          <w:i/>
          <w:color w:val="0070C0"/>
          <w:sz w:val="20"/>
          <w:lang w:val="en-GB"/>
        </w:rPr>
      </w:pPr>
      <w:r w:rsidRPr="002A3C51">
        <w:rPr>
          <w:rFonts w:cs="Arial"/>
          <w:i/>
          <w:color w:val="0070C0"/>
          <w:sz w:val="20"/>
          <w:lang w:val="en-GB"/>
        </w:rPr>
        <w:t>At the end of Chapter 4.1</w:t>
      </w:r>
      <w:r w:rsidR="00906075" w:rsidRPr="002A3C51">
        <w:rPr>
          <w:rFonts w:cs="Arial"/>
          <w:i/>
          <w:color w:val="0070C0"/>
          <w:sz w:val="20"/>
          <w:lang w:val="en-GB"/>
        </w:rPr>
        <w:t>,</w:t>
      </w:r>
      <w:r w:rsidRPr="002A3C51">
        <w:rPr>
          <w:rFonts w:cs="Arial"/>
          <w:i/>
          <w:color w:val="0070C0"/>
          <w:sz w:val="20"/>
          <w:lang w:val="en-GB"/>
        </w:rPr>
        <w:t xml:space="preserve"> please insert the following overview (preferably on one page):</w:t>
      </w:r>
    </w:p>
    <w:p w14:paraId="40F83EB1" w14:textId="77777777" w:rsidR="00CC6751" w:rsidRPr="002A3C51" w:rsidRDefault="00CC6751" w:rsidP="00C00EC2">
      <w:pPr>
        <w:widowControl w:val="0"/>
        <w:spacing w:after="60"/>
        <w:jc w:val="both"/>
        <w:rPr>
          <w:rFonts w:cs="Arial"/>
          <w:b/>
          <w:sz w:val="20"/>
          <w:szCs w:val="24"/>
          <w:lang w:val="en-GB"/>
        </w:rPr>
      </w:pPr>
    </w:p>
    <w:p w14:paraId="0E89ED69" w14:textId="77777777" w:rsidR="00CC6751" w:rsidRPr="002A3C51" w:rsidRDefault="00CC6751" w:rsidP="00C00EC2">
      <w:pPr>
        <w:widowControl w:val="0"/>
        <w:spacing w:after="60"/>
        <w:jc w:val="both"/>
        <w:rPr>
          <w:rFonts w:cs="Arial"/>
          <w:b/>
          <w:sz w:val="20"/>
          <w:szCs w:val="24"/>
          <w:lang w:val="en-GB"/>
        </w:rPr>
      </w:pPr>
    </w:p>
    <w:p w14:paraId="5C659834" w14:textId="77777777" w:rsidR="002F212D" w:rsidRPr="002A3C51" w:rsidRDefault="002F212D">
      <w:pPr>
        <w:rPr>
          <w:rFonts w:cs="Arial"/>
          <w:sz w:val="22"/>
          <w:szCs w:val="22"/>
          <w:lang w:val="en-GB"/>
        </w:rPr>
      </w:pPr>
      <w:r w:rsidRPr="002A3C51">
        <w:rPr>
          <w:rFonts w:cs="Arial"/>
          <w:sz w:val="22"/>
          <w:szCs w:val="22"/>
          <w:lang w:val="en-GB"/>
        </w:rPr>
        <w:br w:type="page"/>
      </w:r>
    </w:p>
    <w:p w14:paraId="408CF289" w14:textId="77777777" w:rsidR="00BA1A5B" w:rsidRPr="00B109B1" w:rsidRDefault="00053B8D" w:rsidP="00C00EC2">
      <w:pPr>
        <w:widowControl w:val="0"/>
        <w:spacing w:after="60"/>
        <w:jc w:val="both"/>
        <w:rPr>
          <w:rFonts w:cs="Arial"/>
          <w:i/>
          <w:sz w:val="20"/>
          <w:lang w:val="en-GB"/>
        </w:rPr>
      </w:pPr>
      <w:r w:rsidRPr="00B109B1">
        <w:rPr>
          <w:rFonts w:cs="Arial"/>
          <w:sz w:val="22"/>
          <w:szCs w:val="22"/>
          <w:lang w:val="en-GB"/>
        </w:rPr>
        <w:lastRenderedPageBreak/>
        <w:t>The institution’s revenue and expenses</w:t>
      </w:r>
      <w:r w:rsidR="00BA1A5B" w:rsidRPr="00B109B1">
        <w:rPr>
          <w:rFonts w:cs="Arial"/>
          <w:i/>
          <w:sz w:val="20"/>
          <w:lang w:val="en-GB"/>
        </w:rPr>
        <w:t xml:space="preserve"> </w:t>
      </w:r>
    </w:p>
    <w:tbl>
      <w:tblPr>
        <w:tblW w:w="5000" w:type="pct"/>
        <w:tblCellMar>
          <w:left w:w="70" w:type="dxa"/>
          <w:right w:w="70" w:type="dxa"/>
        </w:tblCellMar>
        <w:tblLook w:val="04A0" w:firstRow="1" w:lastRow="0" w:firstColumn="1" w:lastColumn="0" w:noHBand="0" w:noVBand="1"/>
      </w:tblPr>
      <w:tblGrid>
        <w:gridCol w:w="335"/>
        <w:gridCol w:w="3059"/>
        <w:gridCol w:w="158"/>
        <w:gridCol w:w="569"/>
        <w:gridCol w:w="569"/>
        <w:gridCol w:w="575"/>
        <w:gridCol w:w="162"/>
        <w:gridCol w:w="573"/>
        <w:gridCol w:w="587"/>
        <w:gridCol w:w="573"/>
        <w:gridCol w:w="162"/>
        <w:gridCol w:w="574"/>
        <w:gridCol w:w="588"/>
        <w:gridCol w:w="568"/>
      </w:tblGrid>
      <w:tr w:rsidR="00B51D09" w:rsidRPr="002A3C51" w14:paraId="747B9532" w14:textId="77777777" w:rsidTr="00B51D09">
        <w:trPr>
          <w:trHeight w:val="180"/>
        </w:trPr>
        <w:tc>
          <w:tcPr>
            <w:tcW w:w="1869"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A413DF8" w14:textId="77777777" w:rsidR="00B51D09" w:rsidRPr="002A3C51" w:rsidRDefault="00B51D09" w:rsidP="0040772B">
            <w:pPr>
              <w:snapToGrid w:val="0"/>
              <w:jc w:val="center"/>
              <w:rPr>
                <w:rFonts w:cs="Arial"/>
                <w:b/>
                <w:bCs/>
                <w:sz w:val="16"/>
                <w:szCs w:val="16"/>
                <w:lang w:val="en-GB"/>
              </w:rPr>
            </w:pPr>
            <w:r w:rsidRPr="002A3C51">
              <w:rPr>
                <w:rFonts w:cs="Arial"/>
                <w:b/>
                <w:bCs/>
                <w:sz w:val="16"/>
                <w:szCs w:val="16"/>
                <w:lang w:val="en-GB"/>
              </w:rPr>
              <w:t>Revenue</w:t>
            </w:r>
          </w:p>
        </w:tc>
        <w:tc>
          <w:tcPr>
            <w:tcW w:w="88" w:type="pct"/>
            <w:tcBorders>
              <w:top w:val="nil"/>
              <w:left w:val="nil"/>
              <w:bottom w:val="nil"/>
              <w:right w:val="nil"/>
            </w:tcBorders>
            <w:shd w:val="clear" w:color="auto" w:fill="auto"/>
            <w:vAlign w:val="center"/>
            <w:hideMark/>
          </w:tcPr>
          <w:p w14:paraId="33F348E2" w14:textId="77777777" w:rsidR="00B51D09" w:rsidRPr="002A3C51" w:rsidRDefault="00B51D09" w:rsidP="00C75DFB">
            <w:pPr>
              <w:jc w:val="center"/>
              <w:rPr>
                <w:rFonts w:cs="Arial"/>
                <w:b/>
                <w:bCs/>
                <w:color w:val="000000"/>
                <w:sz w:val="14"/>
                <w:szCs w:val="14"/>
                <w:lang w:val="en-GB"/>
              </w:rPr>
            </w:pPr>
          </w:p>
        </w:tc>
        <w:tc>
          <w:tcPr>
            <w:tcW w:w="948"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173FCE43"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20xx</w:t>
            </w:r>
          </w:p>
        </w:tc>
        <w:tc>
          <w:tcPr>
            <w:tcW w:w="90" w:type="pct"/>
            <w:tcBorders>
              <w:top w:val="nil"/>
              <w:left w:val="nil"/>
              <w:bottom w:val="nil"/>
              <w:right w:val="nil"/>
            </w:tcBorders>
            <w:shd w:val="clear" w:color="auto" w:fill="auto"/>
            <w:noWrap/>
            <w:vAlign w:val="center"/>
            <w:hideMark/>
          </w:tcPr>
          <w:p w14:paraId="05D890BF" w14:textId="77777777" w:rsidR="00B51D09" w:rsidRPr="002A3C51" w:rsidRDefault="00B51D09" w:rsidP="00C75DFB">
            <w:pPr>
              <w:jc w:val="center"/>
              <w:rPr>
                <w:rFonts w:cs="Arial"/>
                <w:b/>
                <w:bCs/>
                <w:color w:val="000000"/>
                <w:sz w:val="14"/>
                <w:szCs w:val="14"/>
                <w:lang w:val="en-GB"/>
              </w:rPr>
            </w:pPr>
          </w:p>
        </w:tc>
        <w:tc>
          <w:tcPr>
            <w:tcW w:w="959"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6035AFE6"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20yy</w:t>
            </w:r>
          </w:p>
        </w:tc>
        <w:tc>
          <w:tcPr>
            <w:tcW w:w="90" w:type="pct"/>
            <w:tcBorders>
              <w:top w:val="nil"/>
              <w:left w:val="nil"/>
              <w:bottom w:val="nil"/>
              <w:right w:val="nil"/>
            </w:tcBorders>
            <w:shd w:val="clear" w:color="auto" w:fill="auto"/>
            <w:noWrap/>
            <w:vAlign w:val="center"/>
            <w:hideMark/>
          </w:tcPr>
          <w:p w14:paraId="06A9F375" w14:textId="77777777" w:rsidR="00B51D09" w:rsidRPr="002A3C51" w:rsidRDefault="00B51D09" w:rsidP="00C75DFB">
            <w:pPr>
              <w:jc w:val="center"/>
              <w:rPr>
                <w:rFonts w:cs="Arial"/>
                <w:b/>
                <w:bCs/>
                <w:color w:val="000000"/>
                <w:sz w:val="14"/>
                <w:szCs w:val="14"/>
                <w:lang w:val="en-GB"/>
              </w:rPr>
            </w:pPr>
          </w:p>
        </w:tc>
        <w:tc>
          <w:tcPr>
            <w:tcW w:w="956" w:type="pct"/>
            <w:gridSpan w:val="3"/>
            <w:tcBorders>
              <w:top w:val="single" w:sz="8" w:space="0" w:color="auto"/>
              <w:left w:val="single" w:sz="8" w:space="0" w:color="auto"/>
              <w:bottom w:val="nil"/>
              <w:right w:val="single" w:sz="8" w:space="0" w:color="000000"/>
            </w:tcBorders>
            <w:shd w:val="clear" w:color="auto" w:fill="auto"/>
            <w:noWrap/>
            <w:vAlign w:val="center"/>
            <w:hideMark/>
          </w:tcPr>
          <w:p w14:paraId="40ED8E5E"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20zz</w:t>
            </w:r>
            <w:r w:rsidRPr="002A3C51">
              <w:rPr>
                <w:rFonts w:cs="Arial"/>
                <w:b/>
                <w:bCs/>
                <w:kern w:val="14"/>
                <w:sz w:val="14"/>
                <w:szCs w:val="14"/>
                <w:vertAlign w:val="superscript"/>
                <w:lang w:val="en-GB"/>
              </w:rPr>
              <w:t>1)</w:t>
            </w:r>
          </w:p>
        </w:tc>
      </w:tr>
      <w:tr w:rsidR="00B51D09" w:rsidRPr="002A3C51" w14:paraId="32E9B371" w14:textId="77777777" w:rsidTr="00B51D09">
        <w:trPr>
          <w:trHeight w:val="195"/>
        </w:trPr>
        <w:tc>
          <w:tcPr>
            <w:tcW w:w="1869" w:type="pct"/>
            <w:gridSpan w:val="2"/>
            <w:vMerge/>
            <w:tcBorders>
              <w:top w:val="single" w:sz="8" w:space="0" w:color="auto"/>
              <w:left w:val="single" w:sz="8" w:space="0" w:color="auto"/>
              <w:bottom w:val="nil"/>
              <w:right w:val="single" w:sz="8" w:space="0" w:color="000000"/>
            </w:tcBorders>
            <w:vAlign w:val="center"/>
            <w:hideMark/>
          </w:tcPr>
          <w:p w14:paraId="44179254" w14:textId="77777777" w:rsidR="00B51D09" w:rsidRPr="002A3C51" w:rsidRDefault="00B51D09" w:rsidP="00C75DFB">
            <w:pPr>
              <w:rPr>
                <w:rFonts w:cs="Arial"/>
                <w:b/>
                <w:bCs/>
                <w:color w:val="000000"/>
                <w:sz w:val="14"/>
                <w:szCs w:val="14"/>
                <w:lang w:val="en-GB"/>
              </w:rPr>
            </w:pPr>
          </w:p>
        </w:tc>
        <w:tc>
          <w:tcPr>
            <w:tcW w:w="88" w:type="pct"/>
            <w:tcBorders>
              <w:top w:val="nil"/>
              <w:left w:val="nil"/>
              <w:right w:val="nil"/>
            </w:tcBorders>
            <w:shd w:val="clear" w:color="auto" w:fill="auto"/>
            <w:vAlign w:val="center"/>
            <w:hideMark/>
          </w:tcPr>
          <w:p w14:paraId="57558166" w14:textId="77777777" w:rsidR="00B51D09" w:rsidRPr="002A3C51" w:rsidRDefault="00B51D09" w:rsidP="00C75DFB">
            <w:pPr>
              <w:jc w:val="center"/>
              <w:rPr>
                <w:rFonts w:cs="Arial"/>
                <w:b/>
                <w:bCs/>
                <w:color w:val="000000"/>
                <w:sz w:val="14"/>
                <w:szCs w:val="14"/>
                <w:lang w:val="en-GB"/>
              </w:rPr>
            </w:pPr>
          </w:p>
        </w:tc>
        <w:tc>
          <w:tcPr>
            <w:tcW w:w="315" w:type="pct"/>
            <w:tcBorders>
              <w:top w:val="single" w:sz="4" w:space="0" w:color="auto"/>
              <w:left w:val="single" w:sz="8" w:space="0" w:color="auto"/>
              <w:bottom w:val="nil"/>
              <w:right w:val="single" w:sz="4" w:space="0" w:color="auto"/>
            </w:tcBorders>
            <w:shd w:val="clear" w:color="auto" w:fill="auto"/>
            <w:noWrap/>
            <w:vAlign w:val="center"/>
            <w:hideMark/>
          </w:tcPr>
          <w:p w14:paraId="0651FA94" w14:textId="77777777" w:rsidR="00B51D09" w:rsidRPr="002A3C51" w:rsidRDefault="00894DD9" w:rsidP="00C75DFB">
            <w:pPr>
              <w:jc w:val="center"/>
              <w:rPr>
                <w:rFonts w:cs="Arial"/>
                <w:b/>
                <w:bCs/>
                <w:color w:val="000000"/>
                <w:sz w:val="14"/>
                <w:szCs w:val="14"/>
                <w:lang w:val="en-GB"/>
              </w:rPr>
            </w:pPr>
            <w:r w:rsidRPr="002A3C51">
              <w:rPr>
                <w:rFonts w:cs="Arial"/>
                <w:b/>
                <w:bCs/>
                <w:color w:val="000000"/>
                <w:sz w:val="14"/>
                <w:szCs w:val="14"/>
                <w:lang w:val="en-GB"/>
              </w:rPr>
              <w:t>k</w:t>
            </w:r>
            <w:r w:rsidR="00B51D09" w:rsidRPr="002A3C51">
              <w:rPr>
                <w:rFonts w:cs="Arial"/>
                <w:b/>
                <w:bCs/>
                <w:color w:val="000000"/>
                <w:sz w:val="14"/>
                <w:szCs w:val="14"/>
                <w:lang w:val="en-GB"/>
              </w:rPr>
              <w:t>€</w:t>
            </w:r>
          </w:p>
        </w:tc>
        <w:tc>
          <w:tcPr>
            <w:tcW w:w="315" w:type="pct"/>
            <w:tcBorders>
              <w:top w:val="single" w:sz="4" w:space="0" w:color="auto"/>
              <w:left w:val="nil"/>
              <w:bottom w:val="nil"/>
              <w:right w:val="single" w:sz="4" w:space="0" w:color="auto"/>
            </w:tcBorders>
            <w:shd w:val="clear" w:color="auto" w:fill="auto"/>
            <w:noWrap/>
            <w:vAlign w:val="center"/>
            <w:hideMark/>
          </w:tcPr>
          <w:p w14:paraId="1206AF0C"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 xml:space="preserve">% </w:t>
            </w:r>
            <w:r w:rsidRPr="002A3C51">
              <w:rPr>
                <w:rFonts w:cs="Arial"/>
                <w:b/>
                <w:bCs/>
                <w:color w:val="0070C0"/>
                <w:sz w:val="14"/>
                <w:szCs w:val="14"/>
                <w:vertAlign w:val="superscript"/>
                <w:lang w:val="en-GB"/>
              </w:rPr>
              <w:t>2)</w:t>
            </w:r>
          </w:p>
        </w:tc>
        <w:tc>
          <w:tcPr>
            <w:tcW w:w="317" w:type="pct"/>
            <w:tcBorders>
              <w:top w:val="single" w:sz="4" w:space="0" w:color="auto"/>
              <w:left w:val="nil"/>
              <w:bottom w:val="single" w:sz="8" w:space="0" w:color="auto"/>
              <w:right w:val="single" w:sz="8" w:space="0" w:color="auto"/>
            </w:tcBorders>
            <w:shd w:val="clear" w:color="auto" w:fill="auto"/>
            <w:noWrap/>
            <w:vAlign w:val="center"/>
            <w:hideMark/>
          </w:tcPr>
          <w:p w14:paraId="25762A71"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 xml:space="preserve">% </w:t>
            </w:r>
            <w:r w:rsidRPr="002A3C51">
              <w:rPr>
                <w:rFonts w:cs="Arial"/>
                <w:b/>
                <w:bCs/>
                <w:color w:val="0070C0"/>
                <w:sz w:val="14"/>
                <w:szCs w:val="14"/>
                <w:vertAlign w:val="superscript"/>
                <w:lang w:val="en-GB"/>
              </w:rPr>
              <w:t>3)</w:t>
            </w:r>
          </w:p>
        </w:tc>
        <w:tc>
          <w:tcPr>
            <w:tcW w:w="90" w:type="pct"/>
            <w:tcBorders>
              <w:top w:val="nil"/>
              <w:left w:val="nil"/>
              <w:right w:val="nil"/>
            </w:tcBorders>
            <w:shd w:val="clear" w:color="auto" w:fill="auto"/>
            <w:noWrap/>
            <w:vAlign w:val="center"/>
            <w:hideMark/>
          </w:tcPr>
          <w:p w14:paraId="4146E4AD" w14:textId="77777777" w:rsidR="00B51D09" w:rsidRPr="002A3C51" w:rsidRDefault="00B51D09" w:rsidP="00C75DFB">
            <w:pPr>
              <w:jc w:val="center"/>
              <w:rPr>
                <w:rFonts w:cs="Arial"/>
                <w:b/>
                <w:bCs/>
                <w:color w:val="000000"/>
                <w:sz w:val="14"/>
                <w:szCs w:val="14"/>
                <w:lang w:val="en-GB"/>
              </w:rPr>
            </w:pPr>
          </w:p>
        </w:tc>
        <w:tc>
          <w:tcPr>
            <w:tcW w:w="317" w:type="pct"/>
            <w:tcBorders>
              <w:top w:val="single" w:sz="4" w:space="0" w:color="auto"/>
              <w:left w:val="single" w:sz="8" w:space="0" w:color="auto"/>
              <w:bottom w:val="nil"/>
              <w:right w:val="single" w:sz="4" w:space="0" w:color="auto"/>
            </w:tcBorders>
            <w:shd w:val="clear" w:color="auto" w:fill="auto"/>
            <w:noWrap/>
            <w:vAlign w:val="center"/>
            <w:hideMark/>
          </w:tcPr>
          <w:p w14:paraId="57BFA074" w14:textId="77777777" w:rsidR="00B51D09" w:rsidRPr="002A3C51" w:rsidRDefault="00894DD9" w:rsidP="00C75DFB">
            <w:pPr>
              <w:jc w:val="center"/>
              <w:rPr>
                <w:rFonts w:cs="Arial"/>
                <w:b/>
                <w:bCs/>
                <w:color w:val="000000"/>
                <w:sz w:val="14"/>
                <w:szCs w:val="14"/>
                <w:lang w:val="en-GB"/>
              </w:rPr>
            </w:pPr>
            <w:r w:rsidRPr="002A3C51">
              <w:rPr>
                <w:rFonts w:cs="Arial"/>
                <w:b/>
                <w:bCs/>
                <w:color w:val="000000"/>
                <w:sz w:val="14"/>
                <w:szCs w:val="14"/>
                <w:lang w:val="en-GB"/>
              </w:rPr>
              <w:t>k</w:t>
            </w:r>
            <w:r w:rsidR="00B51D09" w:rsidRPr="002A3C51">
              <w:rPr>
                <w:rFonts w:cs="Arial"/>
                <w:b/>
                <w:bCs/>
                <w:color w:val="000000"/>
                <w:sz w:val="14"/>
                <w:szCs w:val="14"/>
                <w:lang w:val="en-GB"/>
              </w:rPr>
              <w:t>€</w:t>
            </w:r>
          </w:p>
        </w:tc>
        <w:tc>
          <w:tcPr>
            <w:tcW w:w="325" w:type="pct"/>
            <w:tcBorders>
              <w:top w:val="single" w:sz="4" w:space="0" w:color="auto"/>
              <w:left w:val="nil"/>
              <w:bottom w:val="nil"/>
              <w:right w:val="single" w:sz="4" w:space="0" w:color="auto"/>
            </w:tcBorders>
            <w:shd w:val="clear" w:color="auto" w:fill="auto"/>
            <w:noWrap/>
            <w:vAlign w:val="center"/>
            <w:hideMark/>
          </w:tcPr>
          <w:p w14:paraId="6D7B79A6" w14:textId="77777777" w:rsidR="00B51D09" w:rsidRPr="002A3C51" w:rsidRDefault="00B51D09" w:rsidP="00C75DFB">
            <w:pPr>
              <w:jc w:val="center"/>
              <w:rPr>
                <w:rFonts w:cs="Arial"/>
                <w:b/>
                <w:bCs/>
                <w:color w:val="000000"/>
                <w:sz w:val="14"/>
                <w:szCs w:val="14"/>
                <w:lang w:val="en-GB"/>
              </w:rPr>
            </w:pPr>
            <w:bookmarkStart w:id="24" w:name="RANGE!I3"/>
            <w:r w:rsidRPr="002A3C51">
              <w:rPr>
                <w:rFonts w:cs="Arial"/>
                <w:b/>
                <w:bCs/>
                <w:color w:val="000000"/>
                <w:sz w:val="14"/>
                <w:szCs w:val="14"/>
                <w:lang w:val="en-GB"/>
              </w:rPr>
              <w:t xml:space="preserve">% </w:t>
            </w:r>
            <w:r w:rsidRPr="002A3C51">
              <w:rPr>
                <w:rFonts w:cs="Arial"/>
                <w:b/>
                <w:bCs/>
                <w:color w:val="0070C0"/>
                <w:sz w:val="14"/>
                <w:szCs w:val="14"/>
                <w:vertAlign w:val="superscript"/>
                <w:lang w:val="en-GB"/>
              </w:rPr>
              <w:t>2)</w:t>
            </w:r>
            <w:bookmarkEnd w:id="24"/>
          </w:p>
        </w:tc>
        <w:tc>
          <w:tcPr>
            <w:tcW w:w="317" w:type="pct"/>
            <w:tcBorders>
              <w:top w:val="single" w:sz="4" w:space="0" w:color="auto"/>
              <w:left w:val="nil"/>
              <w:bottom w:val="single" w:sz="8" w:space="0" w:color="auto"/>
              <w:right w:val="single" w:sz="8" w:space="0" w:color="auto"/>
            </w:tcBorders>
            <w:shd w:val="clear" w:color="auto" w:fill="auto"/>
            <w:noWrap/>
            <w:vAlign w:val="center"/>
            <w:hideMark/>
          </w:tcPr>
          <w:p w14:paraId="34F6CAA5"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 xml:space="preserve">% </w:t>
            </w:r>
            <w:r w:rsidRPr="002A3C51">
              <w:rPr>
                <w:rFonts w:cs="Arial"/>
                <w:b/>
                <w:bCs/>
                <w:color w:val="0070C0"/>
                <w:sz w:val="14"/>
                <w:szCs w:val="14"/>
                <w:vertAlign w:val="superscript"/>
                <w:lang w:val="en-GB"/>
              </w:rPr>
              <w:t>3)</w:t>
            </w:r>
          </w:p>
        </w:tc>
        <w:tc>
          <w:tcPr>
            <w:tcW w:w="90" w:type="pct"/>
            <w:tcBorders>
              <w:top w:val="nil"/>
              <w:left w:val="nil"/>
              <w:right w:val="nil"/>
            </w:tcBorders>
            <w:shd w:val="clear" w:color="auto" w:fill="auto"/>
            <w:noWrap/>
            <w:vAlign w:val="center"/>
            <w:hideMark/>
          </w:tcPr>
          <w:p w14:paraId="7AC8E0CC" w14:textId="77777777" w:rsidR="00B51D09" w:rsidRPr="002A3C51" w:rsidRDefault="00B51D09" w:rsidP="00C75DFB">
            <w:pPr>
              <w:jc w:val="center"/>
              <w:rPr>
                <w:rFonts w:cs="Arial"/>
                <w:b/>
                <w:bCs/>
                <w:color w:val="000000"/>
                <w:sz w:val="14"/>
                <w:szCs w:val="14"/>
                <w:lang w:val="en-GB"/>
              </w:rPr>
            </w:pPr>
          </w:p>
        </w:tc>
        <w:tc>
          <w:tcPr>
            <w:tcW w:w="317" w:type="pct"/>
            <w:tcBorders>
              <w:top w:val="single" w:sz="4" w:space="0" w:color="auto"/>
              <w:left w:val="single" w:sz="8" w:space="0" w:color="auto"/>
              <w:bottom w:val="nil"/>
              <w:right w:val="single" w:sz="4" w:space="0" w:color="auto"/>
            </w:tcBorders>
            <w:shd w:val="clear" w:color="auto" w:fill="auto"/>
            <w:noWrap/>
            <w:vAlign w:val="center"/>
            <w:hideMark/>
          </w:tcPr>
          <w:p w14:paraId="0764EF8B" w14:textId="77777777" w:rsidR="00B51D09" w:rsidRPr="002A3C51" w:rsidRDefault="00894DD9" w:rsidP="00C75DFB">
            <w:pPr>
              <w:jc w:val="center"/>
              <w:rPr>
                <w:rFonts w:cs="Arial"/>
                <w:b/>
                <w:bCs/>
                <w:color w:val="000000"/>
                <w:sz w:val="14"/>
                <w:szCs w:val="14"/>
                <w:lang w:val="en-GB"/>
              </w:rPr>
            </w:pPr>
            <w:r w:rsidRPr="002A3C51">
              <w:rPr>
                <w:rFonts w:cs="Arial"/>
                <w:b/>
                <w:bCs/>
                <w:color w:val="000000"/>
                <w:sz w:val="14"/>
                <w:szCs w:val="14"/>
                <w:lang w:val="en-GB"/>
              </w:rPr>
              <w:t>k</w:t>
            </w:r>
            <w:r w:rsidR="00B51D09" w:rsidRPr="002A3C51">
              <w:rPr>
                <w:rFonts w:cs="Arial"/>
                <w:b/>
                <w:bCs/>
                <w:color w:val="000000"/>
                <w:sz w:val="14"/>
                <w:szCs w:val="14"/>
                <w:lang w:val="en-GB"/>
              </w:rPr>
              <w:t>€</w:t>
            </w:r>
          </w:p>
        </w:tc>
        <w:tc>
          <w:tcPr>
            <w:tcW w:w="325" w:type="pct"/>
            <w:tcBorders>
              <w:top w:val="single" w:sz="4" w:space="0" w:color="auto"/>
              <w:left w:val="nil"/>
              <w:bottom w:val="nil"/>
              <w:right w:val="single" w:sz="4" w:space="0" w:color="auto"/>
            </w:tcBorders>
            <w:shd w:val="clear" w:color="auto" w:fill="auto"/>
            <w:noWrap/>
            <w:vAlign w:val="center"/>
            <w:hideMark/>
          </w:tcPr>
          <w:p w14:paraId="46465DAB"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 xml:space="preserve">% </w:t>
            </w:r>
            <w:r w:rsidRPr="002A3C51">
              <w:rPr>
                <w:rFonts w:cs="Arial"/>
                <w:b/>
                <w:bCs/>
                <w:color w:val="0070C0"/>
                <w:sz w:val="14"/>
                <w:szCs w:val="14"/>
                <w:vertAlign w:val="superscript"/>
                <w:lang w:val="en-GB"/>
              </w:rPr>
              <w:t>2)</w:t>
            </w:r>
          </w:p>
        </w:tc>
        <w:tc>
          <w:tcPr>
            <w:tcW w:w="314" w:type="pct"/>
            <w:tcBorders>
              <w:top w:val="single" w:sz="4" w:space="0" w:color="auto"/>
              <w:left w:val="nil"/>
              <w:bottom w:val="single" w:sz="8" w:space="0" w:color="auto"/>
              <w:right w:val="single" w:sz="8" w:space="0" w:color="auto"/>
            </w:tcBorders>
            <w:shd w:val="clear" w:color="auto" w:fill="auto"/>
            <w:noWrap/>
            <w:vAlign w:val="center"/>
            <w:hideMark/>
          </w:tcPr>
          <w:p w14:paraId="14844F7A" w14:textId="77777777" w:rsidR="00B51D09" w:rsidRPr="002A3C51" w:rsidRDefault="00B51D09" w:rsidP="00C75DFB">
            <w:pPr>
              <w:jc w:val="center"/>
              <w:rPr>
                <w:rFonts w:cs="Arial"/>
                <w:b/>
                <w:bCs/>
                <w:color w:val="000000"/>
                <w:sz w:val="14"/>
                <w:szCs w:val="14"/>
                <w:lang w:val="en-GB"/>
              </w:rPr>
            </w:pPr>
            <w:r w:rsidRPr="002A3C51">
              <w:rPr>
                <w:rFonts w:cs="Arial"/>
                <w:b/>
                <w:bCs/>
                <w:color w:val="000000"/>
                <w:sz w:val="14"/>
                <w:szCs w:val="14"/>
                <w:lang w:val="en-GB"/>
              </w:rPr>
              <w:t xml:space="preserve">% </w:t>
            </w:r>
            <w:r w:rsidRPr="002A3C51">
              <w:rPr>
                <w:rFonts w:cs="Arial"/>
                <w:b/>
                <w:bCs/>
                <w:color w:val="0070C0"/>
                <w:sz w:val="14"/>
                <w:szCs w:val="14"/>
                <w:vertAlign w:val="superscript"/>
                <w:lang w:val="en-GB"/>
              </w:rPr>
              <w:t>3)</w:t>
            </w:r>
          </w:p>
        </w:tc>
      </w:tr>
      <w:tr w:rsidR="00B51D09" w:rsidRPr="002A3C51" w14:paraId="03580D3E" w14:textId="77777777" w:rsidTr="00B51D09">
        <w:trPr>
          <w:trHeight w:val="195"/>
        </w:trPr>
        <w:tc>
          <w:tcPr>
            <w:tcW w:w="1869" w:type="pct"/>
            <w:gridSpan w:val="2"/>
            <w:tcBorders>
              <w:top w:val="single" w:sz="8" w:space="0" w:color="auto"/>
              <w:left w:val="single" w:sz="8" w:space="0" w:color="auto"/>
              <w:bottom w:val="single" w:sz="12" w:space="0" w:color="auto"/>
              <w:right w:val="single" w:sz="8" w:space="0" w:color="000000"/>
            </w:tcBorders>
            <w:shd w:val="clear" w:color="auto" w:fill="auto"/>
            <w:vAlign w:val="center"/>
            <w:hideMark/>
          </w:tcPr>
          <w:p w14:paraId="4A95D1C3" w14:textId="77777777" w:rsidR="0040772B" w:rsidRPr="002A3C51" w:rsidRDefault="00B51D09" w:rsidP="00C75DFB">
            <w:pPr>
              <w:snapToGrid w:val="0"/>
              <w:rPr>
                <w:rFonts w:cs="Arial"/>
                <w:b/>
                <w:bCs/>
                <w:sz w:val="16"/>
                <w:szCs w:val="16"/>
                <w:lang w:val="en-GB"/>
              </w:rPr>
            </w:pPr>
            <w:r w:rsidRPr="002A3C51">
              <w:rPr>
                <w:rFonts w:cs="Arial"/>
                <w:b/>
                <w:bCs/>
                <w:sz w:val="16"/>
                <w:szCs w:val="16"/>
                <w:lang w:val="en-GB"/>
              </w:rPr>
              <w:t xml:space="preserve">Total revenue </w:t>
            </w:r>
          </w:p>
          <w:p w14:paraId="709D0C44" w14:textId="77777777" w:rsidR="00B51D09" w:rsidRPr="002A3C51" w:rsidRDefault="00B51D09" w:rsidP="00C75DFB">
            <w:pPr>
              <w:snapToGrid w:val="0"/>
              <w:rPr>
                <w:rFonts w:cs="Arial"/>
                <w:b/>
                <w:bCs/>
                <w:sz w:val="16"/>
                <w:szCs w:val="16"/>
                <w:lang w:val="en-GB"/>
              </w:rPr>
            </w:pPr>
            <w:r w:rsidRPr="002A3C51">
              <w:rPr>
                <w:rFonts w:cs="Arial"/>
                <w:b/>
                <w:bCs/>
                <w:sz w:val="16"/>
                <w:szCs w:val="16"/>
                <w:lang w:val="en-GB"/>
              </w:rPr>
              <w:t>(sum of I., II. and III.; excluding DFG fees)</w:t>
            </w:r>
          </w:p>
        </w:tc>
        <w:tc>
          <w:tcPr>
            <w:tcW w:w="88" w:type="pct"/>
            <w:tcBorders>
              <w:top w:val="nil"/>
              <w:left w:val="nil"/>
              <w:right w:val="nil"/>
            </w:tcBorders>
            <w:shd w:val="clear" w:color="auto" w:fill="auto"/>
            <w:vAlign w:val="center"/>
            <w:hideMark/>
          </w:tcPr>
          <w:p w14:paraId="53EC7228" w14:textId="77777777" w:rsidR="00B51D09" w:rsidRPr="002A3C51" w:rsidRDefault="00B51D09" w:rsidP="00C75DFB">
            <w:pPr>
              <w:rPr>
                <w:rFonts w:cs="Arial"/>
                <w:b/>
                <w:bCs/>
                <w:color w:val="000000"/>
                <w:sz w:val="14"/>
                <w:szCs w:val="14"/>
                <w:lang w:val="en-GB"/>
              </w:rPr>
            </w:pPr>
          </w:p>
        </w:tc>
        <w:tc>
          <w:tcPr>
            <w:tcW w:w="315" w:type="pct"/>
            <w:tcBorders>
              <w:top w:val="single" w:sz="8" w:space="0" w:color="auto"/>
              <w:left w:val="single" w:sz="8" w:space="0" w:color="auto"/>
              <w:bottom w:val="single" w:sz="12" w:space="0" w:color="auto"/>
              <w:right w:val="single" w:sz="4" w:space="0" w:color="auto"/>
            </w:tcBorders>
            <w:shd w:val="clear" w:color="auto" w:fill="auto"/>
            <w:noWrap/>
            <w:vAlign w:val="center"/>
            <w:hideMark/>
          </w:tcPr>
          <w:p w14:paraId="30E44046" w14:textId="77777777" w:rsidR="00B51D09" w:rsidRPr="002A3C51" w:rsidRDefault="00B51D09" w:rsidP="00C75DFB">
            <w:pPr>
              <w:jc w:val="center"/>
              <w:rPr>
                <w:rFonts w:cs="Arial"/>
                <w:color w:val="000000"/>
                <w:sz w:val="14"/>
                <w:szCs w:val="14"/>
                <w:lang w:val="en-GB"/>
              </w:rPr>
            </w:pPr>
          </w:p>
        </w:tc>
        <w:tc>
          <w:tcPr>
            <w:tcW w:w="315" w:type="pct"/>
            <w:tcBorders>
              <w:top w:val="single" w:sz="8" w:space="0" w:color="auto"/>
              <w:left w:val="nil"/>
              <w:bottom w:val="single" w:sz="12" w:space="0" w:color="auto"/>
            </w:tcBorders>
            <w:shd w:val="clear" w:color="auto" w:fill="D9D9D9" w:themeFill="background1" w:themeFillShade="D9"/>
            <w:noWrap/>
            <w:vAlign w:val="center"/>
            <w:hideMark/>
          </w:tcPr>
          <w:p w14:paraId="3F828BCE" w14:textId="77777777" w:rsidR="00B51D09" w:rsidRPr="002A3C51" w:rsidRDefault="00B51D09" w:rsidP="00C75DFB">
            <w:pPr>
              <w:jc w:val="center"/>
              <w:rPr>
                <w:rFonts w:cs="Arial"/>
                <w:color w:val="000000"/>
                <w:sz w:val="14"/>
                <w:szCs w:val="14"/>
                <w:lang w:val="en-GB"/>
              </w:rPr>
            </w:pPr>
          </w:p>
        </w:tc>
        <w:tc>
          <w:tcPr>
            <w:tcW w:w="317" w:type="pct"/>
            <w:tcBorders>
              <w:top w:val="single" w:sz="8" w:space="0" w:color="auto"/>
              <w:bottom w:val="single" w:sz="12" w:space="0" w:color="auto"/>
              <w:right w:val="single" w:sz="8" w:space="0" w:color="auto"/>
            </w:tcBorders>
            <w:shd w:val="clear" w:color="auto" w:fill="D9D9D9" w:themeFill="background1" w:themeFillShade="D9"/>
            <w:noWrap/>
            <w:vAlign w:val="center"/>
            <w:hideMark/>
          </w:tcPr>
          <w:p w14:paraId="0E3A3787"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6A70F9C7" w14:textId="77777777" w:rsidR="00B51D09" w:rsidRPr="002A3C51" w:rsidRDefault="00B51D09" w:rsidP="00C75DFB">
            <w:pPr>
              <w:jc w:val="center"/>
              <w:rPr>
                <w:rFonts w:cs="Arial"/>
                <w:color w:val="000000"/>
                <w:sz w:val="14"/>
                <w:szCs w:val="14"/>
                <w:lang w:val="en-GB"/>
              </w:rPr>
            </w:pPr>
          </w:p>
        </w:tc>
        <w:tc>
          <w:tcPr>
            <w:tcW w:w="317" w:type="pct"/>
            <w:tcBorders>
              <w:top w:val="single" w:sz="8" w:space="0" w:color="auto"/>
              <w:left w:val="single" w:sz="8" w:space="0" w:color="auto"/>
              <w:bottom w:val="single" w:sz="12" w:space="0" w:color="auto"/>
              <w:right w:val="single" w:sz="4" w:space="0" w:color="auto"/>
            </w:tcBorders>
            <w:shd w:val="clear" w:color="auto" w:fill="auto"/>
            <w:noWrap/>
            <w:vAlign w:val="center"/>
            <w:hideMark/>
          </w:tcPr>
          <w:p w14:paraId="0B2B28EE" w14:textId="77777777" w:rsidR="00B51D09" w:rsidRPr="002A3C51" w:rsidRDefault="00B51D09" w:rsidP="00C75DFB">
            <w:pPr>
              <w:jc w:val="center"/>
              <w:rPr>
                <w:rFonts w:cs="Arial"/>
                <w:color w:val="000000"/>
                <w:sz w:val="14"/>
                <w:szCs w:val="14"/>
                <w:lang w:val="en-GB"/>
              </w:rPr>
            </w:pPr>
          </w:p>
        </w:tc>
        <w:tc>
          <w:tcPr>
            <w:tcW w:w="325" w:type="pct"/>
            <w:tcBorders>
              <w:top w:val="single" w:sz="8" w:space="0" w:color="auto"/>
              <w:left w:val="nil"/>
              <w:bottom w:val="single" w:sz="12" w:space="0" w:color="auto"/>
            </w:tcBorders>
            <w:shd w:val="clear" w:color="auto" w:fill="D9D9D9" w:themeFill="background1" w:themeFillShade="D9"/>
            <w:noWrap/>
            <w:vAlign w:val="center"/>
            <w:hideMark/>
          </w:tcPr>
          <w:p w14:paraId="11CDD994" w14:textId="77777777" w:rsidR="00B51D09" w:rsidRPr="002A3C51" w:rsidRDefault="00B51D09" w:rsidP="00C75DFB">
            <w:pPr>
              <w:jc w:val="center"/>
              <w:rPr>
                <w:rFonts w:cs="Arial"/>
                <w:color w:val="000000"/>
                <w:sz w:val="14"/>
                <w:szCs w:val="14"/>
                <w:lang w:val="en-GB"/>
              </w:rPr>
            </w:pPr>
          </w:p>
        </w:tc>
        <w:tc>
          <w:tcPr>
            <w:tcW w:w="317" w:type="pct"/>
            <w:tcBorders>
              <w:top w:val="single" w:sz="8" w:space="0" w:color="auto"/>
              <w:bottom w:val="single" w:sz="12" w:space="0" w:color="auto"/>
              <w:right w:val="single" w:sz="8" w:space="0" w:color="auto"/>
            </w:tcBorders>
            <w:shd w:val="clear" w:color="auto" w:fill="D9D9D9" w:themeFill="background1" w:themeFillShade="D9"/>
            <w:noWrap/>
            <w:vAlign w:val="center"/>
            <w:hideMark/>
          </w:tcPr>
          <w:p w14:paraId="2120AF33"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7DEE0659" w14:textId="77777777" w:rsidR="00B51D09" w:rsidRPr="002A3C51" w:rsidRDefault="00B51D09" w:rsidP="00C75DFB">
            <w:pPr>
              <w:jc w:val="center"/>
              <w:rPr>
                <w:rFonts w:cs="Arial"/>
                <w:color w:val="000000"/>
                <w:sz w:val="14"/>
                <w:szCs w:val="14"/>
                <w:lang w:val="en-GB"/>
              </w:rPr>
            </w:pPr>
          </w:p>
        </w:tc>
        <w:tc>
          <w:tcPr>
            <w:tcW w:w="317" w:type="pct"/>
            <w:tcBorders>
              <w:top w:val="single" w:sz="8" w:space="0" w:color="auto"/>
              <w:left w:val="single" w:sz="8" w:space="0" w:color="auto"/>
              <w:bottom w:val="single" w:sz="12" w:space="0" w:color="auto"/>
              <w:right w:val="single" w:sz="4" w:space="0" w:color="auto"/>
            </w:tcBorders>
            <w:shd w:val="clear" w:color="auto" w:fill="auto"/>
            <w:noWrap/>
            <w:vAlign w:val="center"/>
            <w:hideMark/>
          </w:tcPr>
          <w:p w14:paraId="2F7687D5" w14:textId="77777777" w:rsidR="00B51D09" w:rsidRPr="002A3C51" w:rsidRDefault="00B51D09" w:rsidP="00C75DFB">
            <w:pPr>
              <w:jc w:val="center"/>
              <w:rPr>
                <w:rFonts w:cs="Arial"/>
                <w:color w:val="000000"/>
                <w:sz w:val="14"/>
                <w:szCs w:val="14"/>
                <w:lang w:val="en-GB"/>
              </w:rPr>
            </w:pPr>
          </w:p>
        </w:tc>
        <w:tc>
          <w:tcPr>
            <w:tcW w:w="325" w:type="pct"/>
            <w:tcBorders>
              <w:top w:val="single" w:sz="8" w:space="0" w:color="auto"/>
              <w:left w:val="nil"/>
              <w:bottom w:val="single" w:sz="12" w:space="0" w:color="auto"/>
            </w:tcBorders>
            <w:shd w:val="clear" w:color="auto" w:fill="D9D9D9" w:themeFill="background1" w:themeFillShade="D9"/>
            <w:noWrap/>
            <w:vAlign w:val="center"/>
            <w:hideMark/>
          </w:tcPr>
          <w:p w14:paraId="7145C7D3" w14:textId="77777777" w:rsidR="00B51D09" w:rsidRPr="002A3C51" w:rsidRDefault="00B51D09" w:rsidP="00C75DFB">
            <w:pPr>
              <w:jc w:val="center"/>
              <w:rPr>
                <w:rFonts w:cs="Arial"/>
                <w:color w:val="000000"/>
                <w:sz w:val="14"/>
                <w:szCs w:val="14"/>
                <w:lang w:val="en-GB"/>
              </w:rPr>
            </w:pPr>
          </w:p>
        </w:tc>
        <w:tc>
          <w:tcPr>
            <w:tcW w:w="314" w:type="pct"/>
            <w:tcBorders>
              <w:top w:val="single" w:sz="8" w:space="0" w:color="auto"/>
              <w:bottom w:val="single" w:sz="12" w:space="0" w:color="auto"/>
              <w:right w:val="single" w:sz="8" w:space="0" w:color="auto"/>
            </w:tcBorders>
            <w:shd w:val="clear" w:color="auto" w:fill="D9D9D9" w:themeFill="background1" w:themeFillShade="D9"/>
            <w:noWrap/>
            <w:vAlign w:val="center"/>
            <w:hideMark/>
          </w:tcPr>
          <w:p w14:paraId="1D0FD481" w14:textId="77777777" w:rsidR="00B51D09" w:rsidRPr="002A3C51" w:rsidRDefault="00B51D09" w:rsidP="00C75DFB">
            <w:pPr>
              <w:jc w:val="center"/>
              <w:rPr>
                <w:rFonts w:cs="Arial"/>
                <w:color w:val="000000"/>
                <w:sz w:val="14"/>
                <w:szCs w:val="14"/>
                <w:lang w:val="en-GB"/>
              </w:rPr>
            </w:pPr>
          </w:p>
        </w:tc>
      </w:tr>
      <w:tr w:rsidR="00B51D09" w:rsidRPr="002A3C51" w14:paraId="32656553" w14:textId="77777777" w:rsidTr="00B51D09">
        <w:trPr>
          <w:trHeight w:val="304"/>
        </w:trPr>
        <w:tc>
          <w:tcPr>
            <w:tcW w:w="179"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6400B5B9" w14:textId="77777777" w:rsidR="00B51D09" w:rsidRPr="002A3C51" w:rsidRDefault="00B51D09" w:rsidP="00C75DFB">
            <w:pPr>
              <w:rPr>
                <w:rFonts w:cs="Arial"/>
                <w:b/>
                <w:bCs/>
                <w:color w:val="000000"/>
                <w:sz w:val="14"/>
                <w:szCs w:val="14"/>
                <w:lang w:val="en-GB"/>
              </w:rPr>
            </w:pPr>
            <w:r w:rsidRPr="002A3C51">
              <w:rPr>
                <w:rFonts w:cs="Arial"/>
                <w:b/>
                <w:bCs/>
                <w:color w:val="000000"/>
                <w:sz w:val="14"/>
                <w:szCs w:val="14"/>
                <w:lang w:val="en-GB"/>
              </w:rPr>
              <w:t>I.</w:t>
            </w:r>
          </w:p>
        </w:tc>
        <w:tc>
          <w:tcPr>
            <w:tcW w:w="1690" w:type="pct"/>
            <w:tcBorders>
              <w:top w:val="single" w:sz="12" w:space="0" w:color="auto"/>
              <w:left w:val="nil"/>
              <w:bottom w:val="single" w:sz="12" w:space="0" w:color="auto"/>
              <w:right w:val="single" w:sz="8" w:space="0" w:color="auto"/>
            </w:tcBorders>
            <w:shd w:val="clear" w:color="auto" w:fill="auto"/>
            <w:vAlign w:val="center"/>
            <w:hideMark/>
          </w:tcPr>
          <w:p w14:paraId="0A486EE0" w14:textId="77777777" w:rsidR="00B51D09" w:rsidRPr="002A3C51" w:rsidRDefault="00B51D09" w:rsidP="00C75DFB">
            <w:pPr>
              <w:snapToGrid w:val="0"/>
              <w:rPr>
                <w:rFonts w:cs="Arial"/>
                <w:b/>
                <w:bCs/>
                <w:sz w:val="14"/>
                <w:szCs w:val="14"/>
                <w:lang w:val="en-GB"/>
              </w:rPr>
            </w:pPr>
            <w:r w:rsidRPr="002A3C51">
              <w:rPr>
                <w:rFonts w:cs="Arial"/>
                <w:b/>
                <w:bCs/>
                <w:sz w:val="14"/>
                <w:szCs w:val="14"/>
                <w:lang w:val="en-GB"/>
              </w:rPr>
              <w:t>Revenue (sum of I.1., I.2. and I.3)</w:t>
            </w:r>
          </w:p>
        </w:tc>
        <w:tc>
          <w:tcPr>
            <w:tcW w:w="88" w:type="pct"/>
            <w:tcBorders>
              <w:left w:val="nil"/>
              <w:right w:val="nil"/>
            </w:tcBorders>
            <w:shd w:val="clear" w:color="auto" w:fill="auto"/>
            <w:vAlign w:val="center"/>
            <w:hideMark/>
          </w:tcPr>
          <w:p w14:paraId="17D233BC" w14:textId="77777777" w:rsidR="00B51D09" w:rsidRPr="002A3C51" w:rsidRDefault="00B51D09" w:rsidP="00C75DFB">
            <w:pPr>
              <w:rPr>
                <w:rFonts w:cs="Arial"/>
                <w:b/>
                <w:bCs/>
                <w:color w:val="000000"/>
                <w:sz w:val="14"/>
                <w:szCs w:val="14"/>
                <w:lang w:val="en-GB"/>
              </w:rPr>
            </w:pPr>
          </w:p>
        </w:tc>
        <w:tc>
          <w:tcPr>
            <w:tcW w:w="315"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76177B26" w14:textId="77777777" w:rsidR="00B51D09" w:rsidRPr="002A3C51" w:rsidRDefault="0040772B" w:rsidP="00C75DFB">
            <w:pPr>
              <w:jc w:val="center"/>
              <w:rPr>
                <w:rFonts w:cs="Arial"/>
                <w:b/>
                <w:color w:val="000000"/>
                <w:sz w:val="14"/>
                <w:szCs w:val="14"/>
                <w:lang w:val="en-GB"/>
              </w:rPr>
            </w:pPr>
            <w:r w:rsidRPr="002A3C51">
              <w:rPr>
                <w:rFonts w:cs="Arial"/>
                <w:b/>
                <w:color w:val="000000"/>
                <w:sz w:val="14"/>
                <w:szCs w:val="14"/>
                <w:lang w:val="en-GB"/>
              </w:rPr>
              <w:t>10.000</w:t>
            </w:r>
          </w:p>
        </w:tc>
        <w:tc>
          <w:tcPr>
            <w:tcW w:w="315" w:type="pct"/>
            <w:tcBorders>
              <w:top w:val="single" w:sz="12" w:space="0" w:color="auto"/>
              <w:left w:val="nil"/>
              <w:bottom w:val="single" w:sz="12" w:space="0" w:color="auto"/>
              <w:right w:val="single" w:sz="4" w:space="0" w:color="auto"/>
            </w:tcBorders>
            <w:shd w:val="clear" w:color="auto" w:fill="auto"/>
            <w:noWrap/>
            <w:vAlign w:val="center"/>
            <w:hideMark/>
          </w:tcPr>
          <w:p w14:paraId="7DDC686C" w14:textId="77777777" w:rsidR="00B51D09" w:rsidRPr="002A3C51" w:rsidRDefault="00B51D09" w:rsidP="00C75DFB">
            <w:pPr>
              <w:jc w:val="center"/>
              <w:rPr>
                <w:rFonts w:cs="Arial"/>
                <w:b/>
                <w:color w:val="000000"/>
                <w:sz w:val="14"/>
                <w:szCs w:val="14"/>
                <w:lang w:val="en-GB"/>
              </w:rPr>
            </w:pPr>
            <w:r w:rsidRPr="002A3C51">
              <w:rPr>
                <w:rFonts w:cs="Arial"/>
                <w:b/>
                <w:color w:val="000000"/>
                <w:sz w:val="14"/>
                <w:szCs w:val="14"/>
                <w:lang w:val="en-GB"/>
              </w:rPr>
              <w:t>100 %</w:t>
            </w:r>
          </w:p>
        </w:tc>
        <w:tc>
          <w:tcPr>
            <w:tcW w:w="317" w:type="pct"/>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0B9EEEC0" w14:textId="77777777" w:rsidR="00B51D09" w:rsidRPr="002A3C51" w:rsidRDefault="00B51D09" w:rsidP="00C75DFB">
            <w:pPr>
              <w:jc w:val="center"/>
              <w:rPr>
                <w:rFonts w:cs="Arial"/>
                <w:b/>
                <w:color w:val="000000"/>
                <w:sz w:val="14"/>
                <w:szCs w:val="14"/>
                <w:lang w:val="en-GB"/>
              </w:rPr>
            </w:pPr>
          </w:p>
        </w:tc>
        <w:tc>
          <w:tcPr>
            <w:tcW w:w="90" w:type="pct"/>
            <w:tcBorders>
              <w:left w:val="nil"/>
              <w:right w:val="nil"/>
            </w:tcBorders>
            <w:shd w:val="clear" w:color="auto" w:fill="auto"/>
            <w:noWrap/>
            <w:vAlign w:val="center"/>
            <w:hideMark/>
          </w:tcPr>
          <w:p w14:paraId="6B39E46F" w14:textId="77777777" w:rsidR="00B51D09" w:rsidRPr="002A3C51" w:rsidRDefault="00B51D09" w:rsidP="00C75DFB">
            <w:pPr>
              <w:jc w:val="center"/>
              <w:rPr>
                <w:rFonts w:cs="Arial"/>
                <w:b/>
                <w:color w:val="000000"/>
                <w:sz w:val="14"/>
                <w:szCs w:val="14"/>
                <w:lang w:val="en-GB"/>
              </w:rPr>
            </w:pPr>
          </w:p>
        </w:tc>
        <w:tc>
          <w:tcPr>
            <w:tcW w:w="317"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26FD685E" w14:textId="77777777" w:rsidR="00B51D09" w:rsidRPr="002A3C51" w:rsidRDefault="00B51D09" w:rsidP="00C75DFB">
            <w:pPr>
              <w:jc w:val="center"/>
              <w:rPr>
                <w:rFonts w:cs="Arial"/>
                <w:b/>
                <w:color w:val="000000"/>
                <w:sz w:val="14"/>
                <w:szCs w:val="14"/>
                <w:lang w:val="en-GB"/>
              </w:rPr>
            </w:pPr>
          </w:p>
        </w:tc>
        <w:tc>
          <w:tcPr>
            <w:tcW w:w="325" w:type="pct"/>
            <w:tcBorders>
              <w:top w:val="single" w:sz="12" w:space="0" w:color="auto"/>
              <w:left w:val="nil"/>
              <w:bottom w:val="single" w:sz="12" w:space="0" w:color="auto"/>
              <w:right w:val="single" w:sz="4" w:space="0" w:color="auto"/>
            </w:tcBorders>
            <w:shd w:val="clear" w:color="auto" w:fill="auto"/>
            <w:noWrap/>
            <w:vAlign w:val="center"/>
            <w:hideMark/>
          </w:tcPr>
          <w:p w14:paraId="6299A34E" w14:textId="77777777" w:rsidR="00B51D09" w:rsidRPr="002A3C51" w:rsidRDefault="00B51D09" w:rsidP="00C75DFB">
            <w:pPr>
              <w:jc w:val="center"/>
              <w:rPr>
                <w:rFonts w:cs="Arial"/>
                <w:b/>
                <w:color w:val="000000"/>
                <w:sz w:val="14"/>
                <w:szCs w:val="14"/>
                <w:lang w:val="en-GB"/>
              </w:rPr>
            </w:pPr>
            <w:r w:rsidRPr="002A3C51">
              <w:rPr>
                <w:rFonts w:cs="Arial"/>
                <w:b/>
                <w:color w:val="000000"/>
                <w:sz w:val="14"/>
                <w:szCs w:val="14"/>
                <w:lang w:val="en-GB"/>
              </w:rPr>
              <w:t>100 %</w:t>
            </w:r>
          </w:p>
        </w:tc>
        <w:tc>
          <w:tcPr>
            <w:tcW w:w="317" w:type="pct"/>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3B1ADA47" w14:textId="77777777" w:rsidR="00B51D09" w:rsidRPr="002A3C51" w:rsidRDefault="00B51D09" w:rsidP="00C75DFB">
            <w:pPr>
              <w:jc w:val="center"/>
              <w:rPr>
                <w:rFonts w:cs="Arial"/>
                <w:b/>
                <w:color w:val="000000"/>
                <w:sz w:val="14"/>
                <w:szCs w:val="14"/>
                <w:lang w:val="en-GB"/>
              </w:rPr>
            </w:pPr>
          </w:p>
        </w:tc>
        <w:tc>
          <w:tcPr>
            <w:tcW w:w="90" w:type="pct"/>
            <w:tcBorders>
              <w:left w:val="nil"/>
              <w:right w:val="nil"/>
            </w:tcBorders>
            <w:shd w:val="clear" w:color="auto" w:fill="auto"/>
            <w:noWrap/>
            <w:vAlign w:val="center"/>
            <w:hideMark/>
          </w:tcPr>
          <w:p w14:paraId="1034A1B3" w14:textId="77777777" w:rsidR="00B51D09" w:rsidRPr="002A3C51" w:rsidRDefault="00B51D09" w:rsidP="00C75DFB">
            <w:pPr>
              <w:jc w:val="center"/>
              <w:rPr>
                <w:rFonts w:cs="Arial"/>
                <w:b/>
                <w:color w:val="000000"/>
                <w:sz w:val="14"/>
                <w:szCs w:val="14"/>
                <w:lang w:val="en-GB"/>
              </w:rPr>
            </w:pPr>
          </w:p>
        </w:tc>
        <w:tc>
          <w:tcPr>
            <w:tcW w:w="317"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4E2C0394" w14:textId="77777777" w:rsidR="00B51D09" w:rsidRPr="002A3C51" w:rsidRDefault="00B51D09" w:rsidP="00C75DFB">
            <w:pPr>
              <w:jc w:val="center"/>
              <w:rPr>
                <w:rFonts w:cs="Arial"/>
                <w:b/>
                <w:color w:val="000000"/>
                <w:sz w:val="14"/>
                <w:szCs w:val="14"/>
                <w:lang w:val="en-GB"/>
              </w:rPr>
            </w:pPr>
          </w:p>
        </w:tc>
        <w:tc>
          <w:tcPr>
            <w:tcW w:w="325" w:type="pct"/>
            <w:tcBorders>
              <w:top w:val="single" w:sz="12" w:space="0" w:color="auto"/>
              <w:left w:val="nil"/>
              <w:bottom w:val="single" w:sz="12" w:space="0" w:color="auto"/>
              <w:right w:val="single" w:sz="4" w:space="0" w:color="auto"/>
            </w:tcBorders>
            <w:shd w:val="clear" w:color="auto" w:fill="auto"/>
            <w:noWrap/>
            <w:vAlign w:val="center"/>
            <w:hideMark/>
          </w:tcPr>
          <w:p w14:paraId="09921D69" w14:textId="77777777" w:rsidR="00B51D09" w:rsidRPr="002A3C51" w:rsidRDefault="00B51D09" w:rsidP="00C75DFB">
            <w:pPr>
              <w:jc w:val="center"/>
              <w:rPr>
                <w:rFonts w:cs="Arial"/>
                <w:b/>
                <w:color w:val="000000"/>
                <w:sz w:val="14"/>
                <w:szCs w:val="14"/>
                <w:lang w:val="en-GB"/>
              </w:rPr>
            </w:pPr>
            <w:r w:rsidRPr="002A3C51">
              <w:rPr>
                <w:rFonts w:cs="Arial"/>
                <w:b/>
                <w:color w:val="000000"/>
                <w:sz w:val="14"/>
                <w:szCs w:val="14"/>
                <w:lang w:val="en-GB"/>
              </w:rPr>
              <w:t>100 %</w:t>
            </w:r>
          </w:p>
        </w:tc>
        <w:tc>
          <w:tcPr>
            <w:tcW w:w="314" w:type="pct"/>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457EF40D" w14:textId="77777777" w:rsidR="00B51D09" w:rsidRPr="002A3C51" w:rsidRDefault="00B51D09" w:rsidP="00C75DFB">
            <w:pPr>
              <w:jc w:val="center"/>
              <w:rPr>
                <w:rFonts w:cs="Arial"/>
                <w:color w:val="000000"/>
                <w:sz w:val="14"/>
                <w:szCs w:val="14"/>
                <w:lang w:val="en-GB"/>
              </w:rPr>
            </w:pPr>
          </w:p>
        </w:tc>
      </w:tr>
      <w:tr w:rsidR="00B51D09" w:rsidRPr="002A3C51" w14:paraId="78427B8C" w14:textId="77777777" w:rsidTr="00B51D09">
        <w:trPr>
          <w:trHeight w:val="435"/>
        </w:trPr>
        <w:tc>
          <w:tcPr>
            <w:tcW w:w="179"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76ECE961"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1.</w:t>
            </w:r>
          </w:p>
        </w:tc>
        <w:tc>
          <w:tcPr>
            <w:tcW w:w="1690" w:type="pct"/>
            <w:tcBorders>
              <w:left w:val="nil"/>
              <w:bottom w:val="single" w:sz="4" w:space="0" w:color="auto"/>
              <w:right w:val="single" w:sz="8" w:space="0" w:color="auto"/>
            </w:tcBorders>
            <w:shd w:val="clear" w:color="auto" w:fill="auto"/>
            <w:vAlign w:val="center"/>
            <w:hideMark/>
          </w:tcPr>
          <w:p w14:paraId="79C23255" w14:textId="453B38A7" w:rsidR="00B51D09" w:rsidRPr="002A3C51" w:rsidRDefault="00B51D09" w:rsidP="003100E7">
            <w:pPr>
              <w:snapToGrid w:val="0"/>
              <w:rPr>
                <w:rFonts w:cs="Arial"/>
                <w:smallCaps/>
                <w:sz w:val="14"/>
                <w:szCs w:val="14"/>
                <w:u w:val="single"/>
                <w:lang w:val="en-GB"/>
              </w:rPr>
            </w:pPr>
            <w:r w:rsidRPr="002A3C51">
              <w:rPr>
                <w:rFonts w:cs="Arial"/>
                <w:smallCaps/>
                <w:sz w:val="14"/>
                <w:szCs w:val="14"/>
                <w:u w:val="single"/>
                <w:lang w:val="en-GB"/>
              </w:rPr>
              <w:t>Institutional funding (excluding construc</w:t>
            </w:r>
            <w:r w:rsidR="003100E7">
              <w:rPr>
                <w:rFonts w:cs="Arial"/>
                <w:smallCaps/>
                <w:sz w:val="14"/>
                <w:szCs w:val="14"/>
                <w:u w:val="single"/>
                <w:lang w:val="en-GB"/>
              </w:rPr>
              <w:t>-</w:t>
            </w:r>
            <w:r w:rsidRPr="002A3C51">
              <w:rPr>
                <w:rFonts w:cs="Arial"/>
                <w:smallCaps/>
                <w:sz w:val="14"/>
                <w:szCs w:val="14"/>
                <w:u w:val="single"/>
                <w:lang w:val="en-GB"/>
              </w:rPr>
              <w:t>tion projects and acquisition of property)</w:t>
            </w:r>
          </w:p>
        </w:tc>
        <w:tc>
          <w:tcPr>
            <w:tcW w:w="88" w:type="pct"/>
            <w:tcBorders>
              <w:left w:val="nil"/>
              <w:bottom w:val="nil"/>
              <w:right w:val="nil"/>
            </w:tcBorders>
            <w:shd w:val="clear" w:color="auto" w:fill="auto"/>
            <w:vAlign w:val="center"/>
            <w:hideMark/>
          </w:tcPr>
          <w:p w14:paraId="2A11F013" w14:textId="77777777" w:rsidR="00B51D09" w:rsidRPr="002A3C51" w:rsidRDefault="00B51D09" w:rsidP="00C75DFB">
            <w:pPr>
              <w:rPr>
                <w:rFonts w:cs="Arial"/>
                <w:color w:val="000000"/>
                <w:sz w:val="14"/>
                <w:szCs w:val="14"/>
                <w:u w:val="single"/>
                <w:lang w:val="en-GB"/>
              </w:rPr>
            </w:pPr>
          </w:p>
        </w:tc>
        <w:tc>
          <w:tcPr>
            <w:tcW w:w="315"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0D33D2DC"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7.000</w:t>
            </w:r>
          </w:p>
        </w:tc>
        <w:tc>
          <w:tcPr>
            <w:tcW w:w="315" w:type="pct"/>
            <w:tcBorders>
              <w:top w:val="single" w:sz="12" w:space="0" w:color="auto"/>
              <w:left w:val="nil"/>
              <w:bottom w:val="single" w:sz="8" w:space="0" w:color="auto"/>
              <w:right w:val="single" w:sz="4" w:space="0" w:color="auto"/>
            </w:tcBorders>
            <w:shd w:val="clear" w:color="auto" w:fill="auto"/>
            <w:noWrap/>
            <w:vAlign w:val="center"/>
            <w:hideMark/>
          </w:tcPr>
          <w:p w14:paraId="182D001D"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70 %</w:t>
            </w:r>
          </w:p>
        </w:tc>
        <w:tc>
          <w:tcPr>
            <w:tcW w:w="317" w:type="pct"/>
            <w:vMerge w:val="restart"/>
            <w:tcBorders>
              <w:left w:val="single" w:sz="4" w:space="0" w:color="auto"/>
              <w:right w:val="single" w:sz="8" w:space="0" w:color="auto"/>
            </w:tcBorders>
            <w:shd w:val="clear" w:color="auto" w:fill="D9D9D9" w:themeFill="background1" w:themeFillShade="D9"/>
            <w:noWrap/>
            <w:vAlign w:val="center"/>
            <w:hideMark/>
          </w:tcPr>
          <w:p w14:paraId="116A293C" w14:textId="77777777" w:rsidR="00B51D09" w:rsidRPr="002A3C51" w:rsidRDefault="00B51D09" w:rsidP="00C75DFB">
            <w:pPr>
              <w:jc w:val="center"/>
              <w:rPr>
                <w:rFonts w:cs="Arial"/>
                <w:color w:val="000000"/>
                <w:sz w:val="14"/>
                <w:szCs w:val="14"/>
                <w:lang w:val="en-GB"/>
              </w:rPr>
            </w:pPr>
          </w:p>
        </w:tc>
        <w:tc>
          <w:tcPr>
            <w:tcW w:w="90" w:type="pct"/>
            <w:tcBorders>
              <w:left w:val="nil"/>
              <w:bottom w:val="nil"/>
              <w:right w:val="nil"/>
            </w:tcBorders>
            <w:shd w:val="clear" w:color="auto" w:fill="auto"/>
            <w:noWrap/>
            <w:vAlign w:val="center"/>
            <w:hideMark/>
          </w:tcPr>
          <w:p w14:paraId="30BCAE53"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51788396"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single" w:sz="8" w:space="0" w:color="auto"/>
              <w:right w:val="single" w:sz="4" w:space="0" w:color="auto"/>
            </w:tcBorders>
            <w:shd w:val="clear" w:color="auto" w:fill="auto"/>
            <w:noWrap/>
            <w:vAlign w:val="center"/>
            <w:hideMark/>
          </w:tcPr>
          <w:p w14:paraId="175CFEBE" w14:textId="77777777" w:rsidR="00B51D09" w:rsidRPr="002A3C51" w:rsidRDefault="00B51D09" w:rsidP="00C75DFB">
            <w:pPr>
              <w:jc w:val="center"/>
              <w:rPr>
                <w:rFonts w:cs="Arial"/>
                <w:color w:val="000000"/>
                <w:sz w:val="14"/>
                <w:szCs w:val="14"/>
                <w:lang w:val="en-GB"/>
              </w:rPr>
            </w:pPr>
          </w:p>
        </w:tc>
        <w:tc>
          <w:tcPr>
            <w:tcW w:w="317" w:type="pct"/>
            <w:vMerge w:val="restart"/>
            <w:tcBorders>
              <w:left w:val="nil"/>
              <w:right w:val="single" w:sz="8" w:space="0" w:color="auto"/>
            </w:tcBorders>
            <w:shd w:val="clear" w:color="auto" w:fill="D9D9D9" w:themeFill="background1" w:themeFillShade="D9"/>
            <w:noWrap/>
            <w:vAlign w:val="center"/>
            <w:hideMark/>
          </w:tcPr>
          <w:p w14:paraId="65A56C0E" w14:textId="77777777" w:rsidR="00B51D09" w:rsidRPr="002A3C51" w:rsidRDefault="00B51D09" w:rsidP="00C75DFB">
            <w:pPr>
              <w:jc w:val="center"/>
              <w:rPr>
                <w:rFonts w:cs="Arial"/>
                <w:color w:val="000000"/>
                <w:sz w:val="14"/>
                <w:szCs w:val="14"/>
                <w:lang w:val="en-GB"/>
              </w:rPr>
            </w:pPr>
          </w:p>
        </w:tc>
        <w:tc>
          <w:tcPr>
            <w:tcW w:w="90" w:type="pct"/>
            <w:tcBorders>
              <w:left w:val="nil"/>
              <w:bottom w:val="nil"/>
              <w:right w:val="nil"/>
            </w:tcBorders>
            <w:shd w:val="clear" w:color="auto" w:fill="auto"/>
            <w:noWrap/>
            <w:vAlign w:val="center"/>
            <w:hideMark/>
          </w:tcPr>
          <w:p w14:paraId="162F354C"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2C1C60C7"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single" w:sz="8" w:space="0" w:color="auto"/>
              <w:right w:val="single" w:sz="4" w:space="0" w:color="auto"/>
            </w:tcBorders>
            <w:shd w:val="clear" w:color="auto" w:fill="auto"/>
            <w:noWrap/>
            <w:vAlign w:val="center"/>
            <w:hideMark/>
          </w:tcPr>
          <w:p w14:paraId="57B986A9" w14:textId="77777777" w:rsidR="00B51D09" w:rsidRPr="002A3C51" w:rsidRDefault="00B51D09" w:rsidP="00C75DFB">
            <w:pPr>
              <w:jc w:val="center"/>
              <w:rPr>
                <w:rFonts w:cs="Arial"/>
                <w:color w:val="000000"/>
                <w:sz w:val="14"/>
                <w:szCs w:val="14"/>
                <w:lang w:val="en-GB"/>
              </w:rPr>
            </w:pPr>
          </w:p>
        </w:tc>
        <w:tc>
          <w:tcPr>
            <w:tcW w:w="314" w:type="pct"/>
            <w:vMerge w:val="restart"/>
            <w:tcBorders>
              <w:top w:val="single" w:sz="12" w:space="0" w:color="auto"/>
              <w:left w:val="nil"/>
              <w:right w:val="single" w:sz="8" w:space="0" w:color="auto"/>
            </w:tcBorders>
            <w:shd w:val="clear" w:color="auto" w:fill="D9D9D9" w:themeFill="background1" w:themeFillShade="D9"/>
            <w:noWrap/>
            <w:vAlign w:val="center"/>
            <w:hideMark/>
          </w:tcPr>
          <w:p w14:paraId="036FEF78" w14:textId="77777777" w:rsidR="00B51D09" w:rsidRPr="002A3C51" w:rsidRDefault="00B51D09" w:rsidP="00C75DFB">
            <w:pPr>
              <w:jc w:val="center"/>
              <w:rPr>
                <w:rFonts w:cs="Arial"/>
                <w:color w:val="000000"/>
                <w:sz w:val="14"/>
                <w:szCs w:val="14"/>
                <w:lang w:val="en-GB"/>
              </w:rPr>
            </w:pPr>
          </w:p>
        </w:tc>
      </w:tr>
      <w:tr w:rsidR="00B51D09" w:rsidRPr="002A3C51" w14:paraId="20F057F6" w14:textId="77777777" w:rsidTr="00B51D09">
        <w:trPr>
          <w:trHeight w:val="54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298AA977"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1.1</w:t>
            </w:r>
          </w:p>
        </w:tc>
        <w:tc>
          <w:tcPr>
            <w:tcW w:w="1690" w:type="pct"/>
            <w:tcBorders>
              <w:top w:val="nil"/>
              <w:left w:val="nil"/>
              <w:bottom w:val="single" w:sz="4" w:space="0" w:color="auto"/>
              <w:right w:val="single" w:sz="8" w:space="0" w:color="auto"/>
            </w:tcBorders>
            <w:shd w:val="clear" w:color="auto" w:fill="auto"/>
            <w:vAlign w:val="center"/>
            <w:hideMark/>
          </w:tcPr>
          <w:p w14:paraId="4793FA98"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 xml:space="preserve">Institutional funding (excluding construction projects and acquisition of property) by Federal and </w:t>
            </w:r>
            <w:r w:rsidRPr="002A3C51">
              <w:rPr>
                <w:rFonts w:cs="Arial"/>
                <w:i/>
                <w:iCs/>
                <w:sz w:val="14"/>
                <w:szCs w:val="14"/>
                <w:lang w:val="en-GB"/>
              </w:rPr>
              <w:t>Länder</w:t>
            </w:r>
            <w:r w:rsidRPr="002A3C51">
              <w:rPr>
                <w:rFonts w:cs="Arial"/>
                <w:sz w:val="14"/>
                <w:szCs w:val="14"/>
                <w:lang w:val="en-GB"/>
              </w:rPr>
              <w:t xml:space="preserve"> governments according to AV-WGL</w:t>
            </w:r>
          </w:p>
        </w:tc>
        <w:tc>
          <w:tcPr>
            <w:tcW w:w="88" w:type="pct"/>
            <w:tcBorders>
              <w:top w:val="nil"/>
              <w:left w:val="nil"/>
              <w:right w:val="nil"/>
            </w:tcBorders>
            <w:shd w:val="clear" w:color="auto" w:fill="auto"/>
            <w:vAlign w:val="center"/>
            <w:hideMark/>
          </w:tcPr>
          <w:p w14:paraId="1301742F"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8" w:space="0" w:color="auto"/>
            </w:tcBorders>
            <w:shd w:val="clear" w:color="auto" w:fill="auto"/>
            <w:noWrap/>
            <w:vAlign w:val="center"/>
            <w:hideMark/>
          </w:tcPr>
          <w:p w14:paraId="39D2F62F"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7.000</w:t>
            </w:r>
          </w:p>
        </w:tc>
        <w:tc>
          <w:tcPr>
            <w:tcW w:w="315" w:type="pct"/>
            <w:tcBorders>
              <w:top w:val="single" w:sz="8" w:space="0" w:color="auto"/>
              <w:left w:val="single" w:sz="8" w:space="0" w:color="auto"/>
            </w:tcBorders>
            <w:shd w:val="clear" w:color="auto" w:fill="D9D9D9" w:themeFill="background1" w:themeFillShade="D9"/>
            <w:noWrap/>
            <w:vAlign w:val="center"/>
            <w:hideMark/>
          </w:tcPr>
          <w:p w14:paraId="6D3B2B02" w14:textId="77777777" w:rsidR="00B51D09" w:rsidRPr="002A3C51" w:rsidRDefault="00B51D09" w:rsidP="00C75DFB">
            <w:pPr>
              <w:jc w:val="center"/>
              <w:rPr>
                <w:rFonts w:cs="Arial"/>
                <w:color w:val="000000"/>
                <w:sz w:val="14"/>
                <w:szCs w:val="14"/>
                <w:lang w:val="en-GB"/>
              </w:rPr>
            </w:pPr>
          </w:p>
        </w:tc>
        <w:tc>
          <w:tcPr>
            <w:tcW w:w="317" w:type="pct"/>
            <w:vMerge/>
            <w:tcBorders>
              <w:right w:val="single" w:sz="8" w:space="0" w:color="auto"/>
            </w:tcBorders>
            <w:shd w:val="clear" w:color="auto" w:fill="D9D9D9" w:themeFill="background1" w:themeFillShade="D9"/>
            <w:noWrap/>
            <w:vAlign w:val="center"/>
            <w:hideMark/>
          </w:tcPr>
          <w:p w14:paraId="11EDE5F0"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6E9AE58D"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14:paraId="4765495C" w14:textId="77777777" w:rsidR="00B51D09" w:rsidRPr="002A3C51" w:rsidRDefault="00B51D09" w:rsidP="00C75DFB">
            <w:pPr>
              <w:jc w:val="center"/>
              <w:rPr>
                <w:rFonts w:cs="Arial"/>
                <w:color w:val="000000"/>
                <w:sz w:val="14"/>
                <w:szCs w:val="14"/>
                <w:lang w:val="en-GB"/>
              </w:rPr>
            </w:pPr>
          </w:p>
        </w:tc>
        <w:tc>
          <w:tcPr>
            <w:tcW w:w="325" w:type="pct"/>
            <w:tcBorders>
              <w:top w:val="single" w:sz="8" w:space="0" w:color="auto"/>
              <w:left w:val="single" w:sz="8" w:space="0" w:color="auto"/>
            </w:tcBorders>
            <w:shd w:val="clear" w:color="auto" w:fill="D9D9D9" w:themeFill="background1" w:themeFillShade="D9"/>
            <w:noWrap/>
            <w:vAlign w:val="center"/>
            <w:hideMark/>
          </w:tcPr>
          <w:p w14:paraId="13BC2112" w14:textId="77777777" w:rsidR="00B51D09" w:rsidRPr="002A3C51" w:rsidRDefault="00B51D09" w:rsidP="00C75DFB">
            <w:pPr>
              <w:jc w:val="center"/>
              <w:rPr>
                <w:rFonts w:cs="Arial"/>
                <w:color w:val="000000"/>
                <w:sz w:val="14"/>
                <w:szCs w:val="14"/>
                <w:lang w:val="en-GB"/>
              </w:rPr>
            </w:pPr>
          </w:p>
        </w:tc>
        <w:tc>
          <w:tcPr>
            <w:tcW w:w="317" w:type="pct"/>
            <w:vMerge/>
            <w:tcBorders>
              <w:left w:val="nil"/>
              <w:right w:val="single" w:sz="8" w:space="0" w:color="auto"/>
            </w:tcBorders>
            <w:shd w:val="clear" w:color="auto" w:fill="D9D9D9" w:themeFill="background1" w:themeFillShade="D9"/>
            <w:noWrap/>
            <w:vAlign w:val="center"/>
            <w:hideMark/>
          </w:tcPr>
          <w:p w14:paraId="334D706E"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3CDEEAFA"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8" w:space="0" w:color="auto"/>
            </w:tcBorders>
            <w:shd w:val="clear" w:color="auto" w:fill="auto"/>
            <w:noWrap/>
            <w:vAlign w:val="center"/>
            <w:hideMark/>
          </w:tcPr>
          <w:p w14:paraId="4EE94971" w14:textId="77777777" w:rsidR="00B51D09" w:rsidRPr="002A3C51" w:rsidRDefault="00B51D09" w:rsidP="00C75DFB">
            <w:pPr>
              <w:jc w:val="center"/>
              <w:rPr>
                <w:rFonts w:cs="Arial"/>
                <w:color w:val="000000"/>
                <w:sz w:val="14"/>
                <w:szCs w:val="14"/>
                <w:lang w:val="en-GB"/>
              </w:rPr>
            </w:pPr>
          </w:p>
        </w:tc>
        <w:tc>
          <w:tcPr>
            <w:tcW w:w="325" w:type="pct"/>
            <w:tcBorders>
              <w:top w:val="single" w:sz="8" w:space="0" w:color="auto"/>
              <w:left w:val="single" w:sz="8" w:space="0" w:color="auto"/>
            </w:tcBorders>
            <w:shd w:val="clear" w:color="auto" w:fill="D9D9D9" w:themeFill="background1" w:themeFillShade="D9"/>
            <w:noWrap/>
            <w:vAlign w:val="center"/>
            <w:hideMark/>
          </w:tcPr>
          <w:p w14:paraId="66B35EF9" w14:textId="77777777" w:rsidR="00B51D09" w:rsidRPr="002A3C51" w:rsidRDefault="00B51D09" w:rsidP="00C75DFB">
            <w:pPr>
              <w:jc w:val="center"/>
              <w:rPr>
                <w:rFonts w:cs="Arial"/>
                <w:color w:val="000000"/>
                <w:sz w:val="14"/>
                <w:szCs w:val="14"/>
                <w:lang w:val="en-GB"/>
              </w:rPr>
            </w:pPr>
          </w:p>
        </w:tc>
        <w:tc>
          <w:tcPr>
            <w:tcW w:w="314" w:type="pct"/>
            <w:vMerge/>
            <w:tcBorders>
              <w:left w:val="nil"/>
              <w:right w:val="single" w:sz="8" w:space="0" w:color="auto"/>
            </w:tcBorders>
            <w:shd w:val="clear" w:color="auto" w:fill="D9D9D9" w:themeFill="background1" w:themeFillShade="D9"/>
            <w:noWrap/>
            <w:vAlign w:val="center"/>
            <w:hideMark/>
          </w:tcPr>
          <w:p w14:paraId="0A4F5804" w14:textId="77777777" w:rsidR="00B51D09" w:rsidRPr="002A3C51" w:rsidRDefault="00B51D09" w:rsidP="00C75DFB">
            <w:pPr>
              <w:jc w:val="center"/>
              <w:rPr>
                <w:rFonts w:cs="Arial"/>
                <w:b/>
                <w:bCs/>
                <w:color w:val="000000"/>
                <w:sz w:val="14"/>
                <w:szCs w:val="14"/>
                <w:lang w:val="en-GB"/>
              </w:rPr>
            </w:pPr>
          </w:p>
        </w:tc>
      </w:tr>
      <w:tr w:rsidR="00B51D09" w:rsidRPr="002A3C51" w14:paraId="34E3F25C" w14:textId="77777777" w:rsidTr="00B51D09">
        <w:trPr>
          <w:trHeight w:val="456"/>
        </w:trPr>
        <w:tc>
          <w:tcPr>
            <w:tcW w:w="179" w:type="pct"/>
            <w:tcBorders>
              <w:top w:val="single" w:sz="8" w:space="0" w:color="auto"/>
              <w:left w:val="single" w:sz="8" w:space="0" w:color="auto"/>
              <w:bottom w:val="single" w:sz="12" w:space="0" w:color="auto"/>
              <w:right w:val="single" w:sz="4" w:space="0" w:color="auto"/>
            </w:tcBorders>
            <w:shd w:val="clear" w:color="auto" w:fill="auto"/>
            <w:noWrap/>
            <w:vAlign w:val="center"/>
            <w:hideMark/>
          </w:tcPr>
          <w:p w14:paraId="3F6B4F49"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1.2</w:t>
            </w:r>
          </w:p>
        </w:tc>
        <w:tc>
          <w:tcPr>
            <w:tcW w:w="1690" w:type="pct"/>
            <w:tcBorders>
              <w:top w:val="single" w:sz="8" w:space="0" w:color="auto"/>
              <w:left w:val="nil"/>
              <w:bottom w:val="single" w:sz="12" w:space="0" w:color="auto"/>
              <w:right w:val="single" w:sz="8" w:space="0" w:color="auto"/>
            </w:tcBorders>
            <w:shd w:val="clear" w:color="auto" w:fill="auto"/>
            <w:vAlign w:val="center"/>
            <w:hideMark/>
          </w:tcPr>
          <w:p w14:paraId="12CD71F9"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 xml:space="preserve">Institutional funding </w:t>
            </w:r>
            <w:r w:rsidRPr="002A3C51">
              <w:rPr>
                <w:rFonts w:cs="Arial"/>
                <w:sz w:val="14"/>
                <w:szCs w:val="14"/>
                <w:u w:val="single"/>
                <w:lang w:val="en-GB"/>
              </w:rPr>
              <w:t>(</w:t>
            </w:r>
            <w:r w:rsidRPr="002A3C51">
              <w:rPr>
                <w:rFonts w:cs="Arial"/>
                <w:sz w:val="14"/>
                <w:szCs w:val="14"/>
                <w:lang w:val="en-GB"/>
              </w:rPr>
              <w:t>excluding construction projects and acquisition of property) not received in accordance with AV-WGL</w:t>
            </w:r>
          </w:p>
        </w:tc>
        <w:tc>
          <w:tcPr>
            <w:tcW w:w="88" w:type="pct"/>
            <w:tcBorders>
              <w:top w:val="nil"/>
              <w:left w:val="nil"/>
              <w:right w:val="nil"/>
            </w:tcBorders>
            <w:shd w:val="clear" w:color="auto" w:fill="auto"/>
            <w:vAlign w:val="center"/>
            <w:hideMark/>
          </w:tcPr>
          <w:p w14:paraId="6E9A17C0" w14:textId="77777777" w:rsidR="00B51D09" w:rsidRPr="002A3C51" w:rsidRDefault="00B51D09" w:rsidP="00C75DFB">
            <w:pPr>
              <w:rPr>
                <w:rFonts w:cs="Arial"/>
                <w:color w:val="000000"/>
                <w:sz w:val="14"/>
                <w:szCs w:val="14"/>
                <w:u w:val="single"/>
                <w:lang w:val="en-GB"/>
              </w:rPr>
            </w:pPr>
          </w:p>
        </w:tc>
        <w:tc>
          <w:tcPr>
            <w:tcW w:w="315" w:type="pct"/>
            <w:tcBorders>
              <w:top w:val="single" w:sz="8" w:space="0" w:color="auto"/>
              <w:left w:val="single" w:sz="8" w:space="0" w:color="auto"/>
              <w:bottom w:val="single" w:sz="12" w:space="0" w:color="auto"/>
              <w:right w:val="single" w:sz="4" w:space="0" w:color="auto"/>
            </w:tcBorders>
            <w:shd w:val="clear" w:color="auto" w:fill="auto"/>
            <w:vAlign w:val="center"/>
            <w:hideMark/>
          </w:tcPr>
          <w:p w14:paraId="288E06BB" w14:textId="77777777" w:rsidR="00B51D09" w:rsidRPr="002A3C51" w:rsidRDefault="00B51D09" w:rsidP="00C75DFB">
            <w:pPr>
              <w:jc w:val="center"/>
              <w:rPr>
                <w:rFonts w:cs="Arial"/>
                <w:color w:val="000000"/>
                <w:sz w:val="14"/>
                <w:szCs w:val="14"/>
                <w:lang w:val="en-GB"/>
              </w:rPr>
            </w:pPr>
          </w:p>
        </w:tc>
        <w:tc>
          <w:tcPr>
            <w:tcW w:w="315" w:type="pct"/>
            <w:tcBorders>
              <w:left w:val="nil"/>
              <w:bottom w:val="single" w:sz="12" w:space="0" w:color="auto"/>
            </w:tcBorders>
            <w:shd w:val="clear" w:color="auto" w:fill="D9D9D9" w:themeFill="background1" w:themeFillShade="D9"/>
            <w:noWrap/>
            <w:vAlign w:val="center"/>
            <w:hideMark/>
          </w:tcPr>
          <w:p w14:paraId="6BA4EFA6" w14:textId="77777777" w:rsidR="00B51D09" w:rsidRPr="002A3C51" w:rsidRDefault="00B51D09" w:rsidP="00C75DFB">
            <w:pPr>
              <w:jc w:val="center"/>
              <w:rPr>
                <w:rFonts w:cs="Arial"/>
                <w:color w:val="000000"/>
                <w:sz w:val="14"/>
                <w:szCs w:val="14"/>
                <w:lang w:val="en-GB"/>
              </w:rPr>
            </w:pPr>
          </w:p>
        </w:tc>
        <w:tc>
          <w:tcPr>
            <w:tcW w:w="317" w:type="pct"/>
            <w:tcBorders>
              <w:bottom w:val="single" w:sz="12" w:space="0" w:color="auto"/>
              <w:right w:val="single" w:sz="8" w:space="0" w:color="auto"/>
            </w:tcBorders>
            <w:shd w:val="clear" w:color="auto" w:fill="D9D9D9" w:themeFill="background1" w:themeFillShade="D9"/>
            <w:noWrap/>
            <w:vAlign w:val="center"/>
            <w:hideMark/>
          </w:tcPr>
          <w:p w14:paraId="318AAA97"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2FBF434A" w14:textId="77777777" w:rsidR="00B51D09" w:rsidRPr="002A3C51" w:rsidRDefault="00B51D09" w:rsidP="00C75DFB">
            <w:pPr>
              <w:jc w:val="center"/>
              <w:rPr>
                <w:rFonts w:cs="Arial"/>
                <w:color w:val="000000"/>
                <w:sz w:val="14"/>
                <w:szCs w:val="14"/>
                <w:lang w:val="en-GB"/>
              </w:rPr>
            </w:pPr>
          </w:p>
        </w:tc>
        <w:tc>
          <w:tcPr>
            <w:tcW w:w="317" w:type="pct"/>
            <w:tcBorders>
              <w:top w:val="single" w:sz="8" w:space="0" w:color="auto"/>
              <w:left w:val="single" w:sz="8" w:space="0" w:color="auto"/>
              <w:bottom w:val="single" w:sz="12" w:space="0" w:color="auto"/>
              <w:right w:val="single" w:sz="4" w:space="0" w:color="auto"/>
            </w:tcBorders>
            <w:shd w:val="clear" w:color="auto" w:fill="auto"/>
            <w:vAlign w:val="center"/>
            <w:hideMark/>
          </w:tcPr>
          <w:p w14:paraId="57853EF4" w14:textId="77777777" w:rsidR="00B51D09" w:rsidRPr="002A3C51" w:rsidRDefault="00B51D09" w:rsidP="00C75DFB">
            <w:pPr>
              <w:jc w:val="center"/>
              <w:rPr>
                <w:rFonts w:cs="Arial"/>
                <w:color w:val="000000"/>
                <w:sz w:val="14"/>
                <w:szCs w:val="14"/>
                <w:lang w:val="en-GB"/>
              </w:rPr>
            </w:pPr>
          </w:p>
        </w:tc>
        <w:tc>
          <w:tcPr>
            <w:tcW w:w="325" w:type="pct"/>
            <w:tcBorders>
              <w:left w:val="nil"/>
              <w:bottom w:val="single" w:sz="12" w:space="0" w:color="auto"/>
            </w:tcBorders>
            <w:shd w:val="clear" w:color="auto" w:fill="D9D9D9" w:themeFill="background1" w:themeFillShade="D9"/>
            <w:noWrap/>
            <w:vAlign w:val="center"/>
            <w:hideMark/>
          </w:tcPr>
          <w:p w14:paraId="2DCD0503" w14:textId="77777777" w:rsidR="00B51D09" w:rsidRPr="002A3C51" w:rsidRDefault="00B51D09" w:rsidP="00C75DFB">
            <w:pPr>
              <w:jc w:val="center"/>
              <w:rPr>
                <w:rFonts w:cs="Arial"/>
                <w:color w:val="000000"/>
                <w:sz w:val="14"/>
                <w:szCs w:val="14"/>
                <w:lang w:val="en-GB"/>
              </w:rPr>
            </w:pPr>
          </w:p>
        </w:tc>
        <w:tc>
          <w:tcPr>
            <w:tcW w:w="317" w:type="pct"/>
            <w:tcBorders>
              <w:left w:val="nil"/>
              <w:bottom w:val="single" w:sz="12" w:space="0" w:color="auto"/>
              <w:right w:val="single" w:sz="8" w:space="0" w:color="auto"/>
            </w:tcBorders>
            <w:shd w:val="clear" w:color="auto" w:fill="D9D9D9" w:themeFill="background1" w:themeFillShade="D9"/>
            <w:noWrap/>
            <w:vAlign w:val="center"/>
            <w:hideMark/>
          </w:tcPr>
          <w:p w14:paraId="2D460CEC"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736A827D" w14:textId="77777777" w:rsidR="00B51D09" w:rsidRPr="002A3C51" w:rsidRDefault="00B51D09" w:rsidP="00C75DFB">
            <w:pPr>
              <w:jc w:val="center"/>
              <w:rPr>
                <w:rFonts w:cs="Arial"/>
                <w:color w:val="000000"/>
                <w:sz w:val="14"/>
                <w:szCs w:val="14"/>
                <w:lang w:val="en-GB"/>
              </w:rPr>
            </w:pPr>
          </w:p>
        </w:tc>
        <w:tc>
          <w:tcPr>
            <w:tcW w:w="317" w:type="pct"/>
            <w:tcBorders>
              <w:top w:val="single" w:sz="8" w:space="0" w:color="auto"/>
              <w:left w:val="single" w:sz="8" w:space="0" w:color="auto"/>
              <w:bottom w:val="single" w:sz="12" w:space="0" w:color="auto"/>
              <w:right w:val="single" w:sz="4" w:space="0" w:color="auto"/>
            </w:tcBorders>
            <w:shd w:val="clear" w:color="auto" w:fill="auto"/>
            <w:vAlign w:val="center"/>
            <w:hideMark/>
          </w:tcPr>
          <w:p w14:paraId="581CDD8F" w14:textId="77777777" w:rsidR="00B51D09" w:rsidRPr="002A3C51" w:rsidRDefault="00B51D09" w:rsidP="00C75DFB">
            <w:pPr>
              <w:jc w:val="center"/>
              <w:rPr>
                <w:rFonts w:cs="Arial"/>
                <w:color w:val="000000"/>
                <w:sz w:val="14"/>
                <w:szCs w:val="14"/>
                <w:lang w:val="en-GB"/>
              </w:rPr>
            </w:pPr>
          </w:p>
        </w:tc>
        <w:tc>
          <w:tcPr>
            <w:tcW w:w="325" w:type="pct"/>
            <w:tcBorders>
              <w:left w:val="nil"/>
              <w:bottom w:val="single" w:sz="12" w:space="0" w:color="auto"/>
            </w:tcBorders>
            <w:shd w:val="clear" w:color="auto" w:fill="D9D9D9" w:themeFill="background1" w:themeFillShade="D9"/>
            <w:noWrap/>
            <w:vAlign w:val="center"/>
            <w:hideMark/>
          </w:tcPr>
          <w:p w14:paraId="666CA35E" w14:textId="77777777" w:rsidR="00B51D09" w:rsidRPr="002A3C51" w:rsidRDefault="00B51D09" w:rsidP="00C75DFB">
            <w:pPr>
              <w:jc w:val="center"/>
              <w:rPr>
                <w:rFonts w:cs="Arial"/>
                <w:color w:val="000000"/>
                <w:sz w:val="14"/>
                <w:szCs w:val="14"/>
                <w:lang w:val="en-GB"/>
              </w:rPr>
            </w:pPr>
          </w:p>
        </w:tc>
        <w:tc>
          <w:tcPr>
            <w:tcW w:w="314" w:type="pct"/>
            <w:tcBorders>
              <w:left w:val="nil"/>
              <w:bottom w:val="single" w:sz="12" w:space="0" w:color="auto"/>
              <w:right w:val="single" w:sz="8" w:space="0" w:color="auto"/>
            </w:tcBorders>
            <w:shd w:val="clear" w:color="auto" w:fill="D9D9D9" w:themeFill="background1" w:themeFillShade="D9"/>
            <w:noWrap/>
            <w:vAlign w:val="center"/>
            <w:hideMark/>
          </w:tcPr>
          <w:p w14:paraId="70C446FB" w14:textId="77777777" w:rsidR="00B51D09" w:rsidRPr="002A3C51" w:rsidRDefault="00B51D09" w:rsidP="00C75DFB">
            <w:pPr>
              <w:jc w:val="center"/>
              <w:rPr>
                <w:rFonts w:cs="Arial"/>
                <w:color w:val="000000"/>
                <w:sz w:val="14"/>
                <w:szCs w:val="14"/>
                <w:lang w:val="en-GB"/>
              </w:rPr>
            </w:pPr>
          </w:p>
        </w:tc>
      </w:tr>
      <w:tr w:rsidR="00B51D09" w:rsidRPr="002A3C51" w14:paraId="7A69D79C" w14:textId="77777777" w:rsidTr="00B51D09">
        <w:trPr>
          <w:trHeight w:val="313"/>
        </w:trPr>
        <w:tc>
          <w:tcPr>
            <w:tcW w:w="179"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27D591E9"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w:t>
            </w:r>
          </w:p>
        </w:tc>
        <w:tc>
          <w:tcPr>
            <w:tcW w:w="1690" w:type="pct"/>
            <w:tcBorders>
              <w:top w:val="single" w:sz="12" w:space="0" w:color="auto"/>
              <w:left w:val="nil"/>
              <w:bottom w:val="single" w:sz="4" w:space="0" w:color="auto"/>
              <w:right w:val="single" w:sz="8" w:space="0" w:color="auto"/>
            </w:tcBorders>
            <w:shd w:val="clear" w:color="auto" w:fill="auto"/>
            <w:vAlign w:val="center"/>
            <w:hideMark/>
          </w:tcPr>
          <w:p w14:paraId="474B4CFE" w14:textId="77777777" w:rsidR="00B51D09" w:rsidRPr="002A3C51" w:rsidRDefault="00B51D09" w:rsidP="00C75DFB">
            <w:pPr>
              <w:snapToGrid w:val="0"/>
              <w:rPr>
                <w:rFonts w:cs="Arial"/>
                <w:smallCaps/>
                <w:sz w:val="14"/>
                <w:szCs w:val="14"/>
                <w:u w:val="single"/>
                <w:lang w:val="en-GB"/>
              </w:rPr>
            </w:pPr>
            <w:r w:rsidRPr="002A3C51">
              <w:rPr>
                <w:rFonts w:cs="Arial"/>
                <w:smallCaps/>
                <w:sz w:val="14"/>
                <w:szCs w:val="14"/>
                <w:u w:val="single"/>
                <w:lang w:val="en-GB"/>
              </w:rPr>
              <w:t>Revenue from project grants</w:t>
            </w:r>
          </w:p>
        </w:tc>
        <w:tc>
          <w:tcPr>
            <w:tcW w:w="88" w:type="pct"/>
            <w:tcBorders>
              <w:left w:val="nil"/>
              <w:bottom w:val="nil"/>
              <w:right w:val="nil"/>
            </w:tcBorders>
            <w:shd w:val="clear" w:color="auto" w:fill="auto"/>
            <w:vAlign w:val="center"/>
            <w:hideMark/>
          </w:tcPr>
          <w:p w14:paraId="2ED592B4" w14:textId="77777777" w:rsidR="00B51D09" w:rsidRPr="002A3C51" w:rsidRDefault="00B51D09" w:rsidP="00C75DFB">
            <w:pPr>
              <w:rPr>
                <w:rFonts w:cs="Arial"/>
                <w:color w:val="000000"/>
                <w:sz w:val="14"/>
                <w:szCs w:val="14"/>
                <w:lang w:val="en-GB"/>
              </w:rPr>
            </w:pPr>
          </w:p>
        </w:tc>
        <w:tc>
          <w:tcPr>
            <w:tcW w:w="315"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5269C27B"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2.000</w:t>
            </w:r>
          </w:p>
        </w:tc>
        <w:tc>
          <w:tcPr>
            <w:tcW w:w="315" w:type="pct"/>
            <w:tcBorders>
              <w:top w:val="single" w:sz="12" w:space="0" w:color="auto"/>
              <w:left w:val="nil"/>
              <w:bottom w:val="single" w:sz="4" w:space="0" w:color="auto"/>
              <w:right w:val="nil"/>
            </w:tcBorders>
            <w:shd w:val="clear" w:color="auto" w:fill="auto"/>
            <w:noWrap/>
            <w:vAlign w:val="center"/>
            <w:hideMark/>
          </w:tcPr>
          <w:p w14:paraId="3E56C046"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20 %</w:t>
            </w:r>
          </w:p>
        </w:tc>
        <w:tc>
          <w:tcPr>
            <w:tcW w:w="317"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11B243C"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100 %</w:t>
            </w:r>
          </w:p>
        </w:tc>
        <w:tc>
          <w:tcPr>
            <w:tcW w:w="90" w:type="pct"/>
            <w:tcBorders>
              <w:left w:val="single" w:sz="4" w:space="0" w:color="auto"/>
              <w:bottom w:val="nil"/>
              <w:right w:val="nil"/>
            </w:tcBorders>
            <w:shd w:val="clear" w:color="auto" w:fill="auto"/>
            <w:noWrap/>
            <w:vAlign w:val="center"/>
            <w:hideMark/>
          </w:tcPr>
          <w:p w14:paraId="2949CD5E"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4" w:space="0" w:color="auto"/>
              <w:right w:val="nil"/>
            </w:tcBorders>
            <w:shd w:val="clear" w:color="auto" w:fill="auto"/>
            <w:noWrap/>
            <w:vAlign w:val="center"/>
            <w:hideMark/>
          </w:tcPr>
          <w:p w14:paraId="0F585223"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A53CB07"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nil"/>
              <w:bottom w:val="single" w:sz="4" w:space="0" w:color="auto"/>
              <w:right w:val="single" w:sz="4" w:space="0" w:color="auto"/>
            </w:tcBorders>
            <w:shd w:val="clear" w:color="auto" w:fill="auto"/>
            <w:noWrap/>
            <w:vAlign w:val="center"/>
            <w:hideMark/>
          </w:tcPr>
          <w:p w14:paraId="0BA09BDF"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100 %</w:t>
            </w:r>
          </w:p>
        </w:tc>
        <w:tc>
          <w:tcPr>
            <w:tcW w:w="90" w:type="pct"/>
            <w:tcBorders>
              <w:left w:val="single" w:sz="4" w:space="0" w:color="auto"/>
              <w:bottom w:val="nil"/>
              <w:right w:val="nil"/>
            </w:tcBorders>
            <w:shd w:val="clear" w:color="auto" w:fill="auto"/>
            <w:noWrap/>
            <w:vAlign w:val="center"/>
            <w:hideMark/>
          </w:tcPr>
          <w:p w14:paraId="2B8862B3"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4" w:space="0" w:color="auto"/>
              <w:right w:val="nil"/>
            </w:tcBorders>
            <w:shd w:val="clear" w:color="auto" w:fill="auto"/>
            <w:noWrap/>
            <w:vAlign w:val="center"/>
            <w:hideMark/>
          </w:tcPr>
          <w:p w14:paraId="2A3F38B5"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66F3CC3" w14:textId="77777777" w:rsidR="00B51D09" w:rsidRPr="002A3C51" w:rsidRDefault="00B51D09" w:rsidP="00C75DFB">
            <w:pPr>
              <w:jc w:val="center"/>
              <w:rPr>
                <w:rFonts w:cs="Arial"/>
                <w:color w:val="000000"/>
                <w:sz w:val="14"/>
                <w:szCs w:val="14"/>
                <w:lang w:val="en-GB"/>
              </w:rPr>
            </w:pPr>
          </w:p>
        </w:tc>
        <w:tc>
          <w:tcPr>
            <w:tcW w:w="314" w:type="pct"/>
            <w:tcBorders>
              <w:top w:val="single" w:sz="12" w:space="0" w:color="auto"/>
              <w:left w:val="nil"/>
              <w:bottom w:val="single" w:sz="4" w:space="0" w:color="auto"/>
              <w:right w:val="single" w:sz="4" w:space="0" w:color="auto"/>
            </w:tcBorders>
            <w:shd w:val="clear" w:color="auto" w:fill="auto"/>
            <w:noWrap/>
            <w:vAlign w:val="center"/>
            <w:hideMark/>
          </w:tcPr>
          <w:p w14:paraId="047AE9D9"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100 %</w:t>
            </w:r>
          </w:p>
        </w:tc>
      </w:tr>
      <w:tr w:rsidR="00B51D09" w:rsidRPr="002A3C51" w14:paraId="0DCB44A2"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49817B33"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2.1</w:t>
            </w:r>
          </w:p>
        </w:tc>
        <w:tc>
          <w:tcPr>
            <w:tcW w:w="1690" w:type="pct"/>
            <w:tcBorders>
              <w:top w:val="nil"/>
              <w:left w:val="nil"/>
              <w:bottom w:val="single" w:sz="4" w:space="0" w:color="auto"/>
              <w:right w:val="single" w:sz="8" w:space="0" w:color="auto"/>
            </w:tcBorders>
            <w:shd w:val="clear" w:color="auto" w:fill="auto"/>
            <w:vAlign w:val="center"/>
            <w:hideMark/>
          </w:tcPr>
          <w:p w14:paraId="0760335D"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DFG</w:t>
            </w:r>
          </w:p>
        </w:tc>
        <w:tc>
          <w:tcPr>
            <w:tcW w:w="88" w:type="pct"/>
            <w:tcBorders>
              <w:top w:val="nil"/>
              <w:left w:val="nil"/>
              <w:bottom w:val="nil"/>
              <w:right w:val="nil"/>
            </w:tcBorders>
            <w:shd w:val="clear" w:color="auto" w:fill="auto"/>
            <w:vAlign w:val="center"/>
            <w:hideMark/>
          </w:tcPr>
          <w:p w14:paraId="109F367A"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46F9A8EE"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1.000</w:t>
            </w:r>
          </w:p>
        </w:tc>
        <w:tc>
          <w:tcPr>
            <w:tcW w:w="315" w:type="pct"/>
            <w:tcBorders>
              <w:top w:val="single" w:sz="4" w:space="0" w:color="auto"/>
              <w:left w:val="nil"/>
              <w:bottom w:val="nil"/>
              <w:right w:val="nil"/>
            </w:tcBorders>
            <w:shd w:val="clear" w:color="auto" w:fill="D9D9D9" w:themeFill="background1" w:themeFillShade="D9"/>
            <w:noWrap/>
            <w:vAlign w:val="center"/>
            <w:hideMark/>
          </w:tcPr>
          <w:p w14:paraId="72D29EA8"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D77F6"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50 %</w:t>
            </w:r>
          </w:p>
        </w:tc>
        <w:tc>
          <w:tcPr>
            <w:tcW w:w="90" w:type="pct"/>
            <w:tcBorders>
              <w:top w:val="nil"/>
              <w:left w:val="single" w:sz="4" w:space="0" w:color="auto"/>
              <w:bottom w:val="nil"/>
              <w:right w:val="nil"/>
            </w:tcBorders>
            <w:shd w:val="clear" w:color="auto" w:fill="auto"/>
            <w:noWrap/>
            <w:vAlign w:val="center"/>
            <w:hideMark/>
          </w:tcPr>
          <w:p w14:paraId="268FE59F"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7968C2A6" w14:textId="77777777" w:rsidR="00B51D09" w:rsidRPr="002A3C51" w:rsidRDefault="00B51D09" w:rsidP="00C75DFB">
            <w:pPr>
              <w:jc w:val="center"/>
              <w:rPr>
                <w:rFonts w:cs="Arial"/>
                <w:color w:val="000000"/>
                <w:sz w:val="14"/>
                <w:szCs w:val="14"/>
                <w:lang w:val="en-GB"/>
              </w:rPr>
            </w:pPr>
          </w:p>
        </w:tc>
        <w:tc>
          <w:tcPr>
            <w:tcW w:w="325" w:type="pct"/>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3005BDB"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7FD0BCA4" w14:textId="77777777" w:rsidR="00B51D09" w:rsidRPr="002A3C51" w:rsidRDefault="00B51D09" w:rsidP="00C75DFB">
            <w:pPr>
              <w:jc w:val="center"/>
              <w:rPr>
                <w:rFonts w:cs="Arial"/>
                <w:color w:val="000000"/>
                <w:sz w:val="14"/>
                <w:szCs w:val="14"/>
                <w:lang w:val="en-GB"/>
              </w:rPr>
            </w:pPr>
          </w:p>
        </w:tc>
        <w:tc>
          <w:tcPr>
            <w:tcW w:w="90" w:type="pct"/>
            <w:tcBorders>
              <w:top w:val="nil"/>
              <w:left w:val="single" w:sz="4" w:space="0" w:color="auto"/>
              <w:bottom w:val="nil"/>
              <w:right w:val="nil"/>
            </w:tcBorders>
            <w:shd w:val="clear" w:color="auto" w:fill="auto"/>
            <w:noWrap/>
            <w:vAlign w:val="center"/>
            <w:hideMark/>
          </w:tcPr>
          <w:p w14:paraId="05E1E8DA"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46AE9DAE" w14:textId="77777777" w:rsidR="00B51D09" w:rsidRPr="002A3C51" w:rsidRDefault="00B51D09" w:rsidP="00C75DFB">
            <w:pPr>
              <w:jc w:val="center"/>
              <w:rPr>
                <w:rFonts w:cs="Arial"/>
                <w:color w:val="000000"/>
                <w:sz w:val="14"/>
                <w:szCs w:val="14"/>
                <w:lang w:val="en-GB"/>
              </w:rPr>
            </w:pPr>
          </w:p>
        </w:tc>
        <w:tc>
          <w:tcPr>
            <w:tcW w:w="325" w:type="pct"/>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33E3F5AD" w14:textId="77777777" w:rsidR="00B51D09" w:rsidRPr="002A3C51" w:rsidRDefault="00B51D09" w:rsidP="00C75DFB">
            <w:pPr>
              <w:jc w:val="center"/>
              <w:rPr>
                <w:rFonts w:cs="Arial"/>
                <w:color w:val="000000"/>
                <w:sz w:val="14"/>
                <w:szCs w:val="14"/>
                <w:lang w:val="en-GB"/>
              </w:rPr>
            </w:pP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4B54C30A" w14:textId="77777777" w:rsidR="00B51D09" w:rsidRPr="002A3C51" w:rsidRDefault="00B51D09" w:rsidP="00C75DFB">
            <w:pPr>
              <w:jc w:val="center"/>
              <w:rPr>
                <w:rFonts w:cs="Arial"/>
                <w:color w:val="000000"/>
                <w:sz w:val="14"/>
                <w:szCs w:val="14"/>
                <w:lang w:val="en-GB"/>
              </w:rPr>
            </w:pPr>
          </w:p>
        </w:tc>
      </w:tr>
      <w:tr w:rsidR="00B51D09" w:rsidRPr="002A3C51" w14:paraId="1518F4FA"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4A14A0D7"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2.2</w:t>
            </w:r>
          </w:p>
        </w:tc>
        <w:tc>
          <w:tcPr>
            <w:tcW w:w="1690" w:type="pct"/>
            <w:tcBorders>
              <w:top w:val="nil"/>
              <w:left w:val="nil"/>
              <w:bottom w:val="single" w:sz="4" w:space="0" w:color="auto"/>
              <w:right w:val="single" w:sz="8" w:space="0" w:color="auto"/>
            </w:tcBorders>
            <w:shd w:val="clear" w:color="auto" w:fill="auto"/>
            <w:vAlign w:val="center"/>
            <w:hideMark/>
          </w:tcPr>
          <w:p w14:paraId="146B3578" w14:textId="77777777" w:rsidR="00B51D09" w:rsidRPr="002A3C51" w:rsidRDefault="00B51D09" w:rsidP="00C75DFB">
            <w:pPr>
              <w:snapToGrid w:val="0"/>
              <w:ind w:left="102"/>
              <w:rPr>
                <w:rFonts w:cs="Arial"/>
                <w:sz w:val="14"/>
                <w:szCs w:val="14"/>
                <w:vertAlign w:val="superscript"/>
                <w:lang w:val="en-GB"/>
              </w:rPr>
            </w:pPr>
            <w:r w:rsidRPr="002A3C51">
              <w:rPr>
                <w:rFonts w:cs="Arial"/>
                <w:sz w:val="14"/>
                <w:szCs w:val="14"/>
                <w:lang w:val="en-GB"/>
              </w:rPr>
              <w:t>Leibniz Association (competitive procedure)</w:t>
            </w:r>
          </w:p>
        </w:tc>
        <w:tc>
          <w:tcPr>
            <w:tcW w:w="88" w:type="pct"/>
            <w:tcBorders>
              <w:top w:val="nil"/>
              <w:left w:val="nil"/>
              <w:bottom w:val="nil"/>
              <w:right w:val="nil"/>
            </w:tcBorders>
            <w:shd w:val="clear" w:color="auto" w:fill="auto"/>
            <w:vAlign w:val="center"/>
            <w:hideMark/>
          </w:tcPr>
          <w:p w14:paraId="6FEEFC81"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3E59DEBE"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1.000</w:t>
            </w:r>
          </w:p>
        </w:tc>
        <w:tc>
          <w:tcPr>
            <w:tcW w:w="315" w:type="pct"/>
            <w:tcBorders>
              <w:top w:val="nil"/>
              <w:left w:val="nil"/>
              <w:bottom w:val="nil"/>
              <w:right w:val="nil"/>
            </w:tcBorders>
            <w:shd w:val="clear" w:color="auto" w:fill="D9D9D9" w:themeFill="background1" w:themeFillShade="D9"/>
            <w:noWrap/>
            <w:vAlign w:val="center"/>
            <w:hideMark/>
          </w:tcPr>
          <w:p w14:paraId="18C2FEDC"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single" w:sz="4" w:space="0" w:color="auto"/>
              <w:bottom w:val="nil"/>
              <w:right w:val="single" w:sz="8" w:space="0" w:color="auto"/>
            </w:tcBorders>
            <w:shd w:val="clear" w:color="auto" w:fill="auto"/>
            <w:noWrap/>
            <w:vAlign w:val="center"/>
            <w:hideMark/>
          </w:tcPr>
          <w:p w14:paraId="0BB7FD9D"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50 %</w:t>
            </w:r>
          </w:p>
        </w:tc>
        <w:tc>
          <w:tcPr>
            <w:tcW w:w="90" w:type="pct"/>
            <w:tcBorders>
              <w:top w:val="nil"/>
              <w:left w:val="nil"/>
              <w:bottom w:val="nil"/>
              <w:right w:val="nil"/>
            </w:tcBorders>
            <w:shd w:val="clear" w:color="auto" w:fill="auto"/>
            <w:noWrap/>
            <w:vAlign w:val="center"/>
            <w:hideMark/>
          </w:tcPr>
          <w:p w14:paraId="2C8932A6"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2668D024"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1E05B3A5"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nil"/>
              <w:bottom w:val="single" w:sz="4" w:space="0" w:color="auto"/>
              <w:right w:val="single" w:sz="8" w:space="0" w:color="auto"/>
            </w:tcBorders>
            <w:shd w:val="clear" w:color="auto" w:fill="auto"/>
            <w:noWrap/>
            <w:vAlign w:val="center"/>
            <w:hideMark/>
          </w:tcPr>
          <w:p w14:paraId="5BC98E1E"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5E5DF22F"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5520D462"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67808F3D" w14:textId="77777777" w:rsidR="00B51D09" w:rsidRPr="002A3C51" w:rsidRDefault="00B51D09" w:rsidP="00C75DFB">
            <w:pPr>
              <w:jc w:val="center"/>
              <w:rPr>
                <w:rFonts w:cs="Arial"/>
                <w:color w:val="000000"/>
                <w:sz w:val="14"/>
                <w:szCs w:val="14"/>
                <w:lang w:val="en-GB"/>
              </w:rPr>
            </w:pPr>
          </w:p>
        </w:tc>
        <w:tc>
          <w:tcPr>
            <w:tcW w:w="314" w:type="pct"/>
            <w:tcBorders>
              <w:top w:val="single" w:sz="4" w:space="0" w:color="auto"/>
              <w:left w:val="nil"/>
              <w:bottom w:val="single" w:sz="4" w:space="0" w:color="auto"/>
              <w:right w:val="single" w:sz="8" w:space="0" w:color="auto"/>
            </w:tcBorders>
            <w:shd w:val="clear" w:color="auto" w:fill="auto"/>
            <w:noWrap/>
            <w:vAlign w:val="center"/>
            <w:hideMark/>
          </w:tcPr>
          <w:p w14:paraId="4A03F69E" w14:textId="77777777" w:rsidR="00B51D09" w:rsidRPr="002A3C51" w:rsidRDefault="00B51D09" w:rsidP="00C75DFB">
            <w:pPr>
              <w:jc w:val="center"/>
              <w:rPr>
                <w:rFonts w:cs="Arial"/>
                <w:color w:val="000000"/>
                <w:sz w:val="14"/>
                <w:szCs w:val="14"/>
                <w:lang w:val="en-GB"/>
              </w:rPr>
            </w:pPr>
          </w:p>
        </w:tc>
      </w:tr>
      <w:tr w:rsidR="00B51D09" w:rsidRPr="002A3C51" w14:paraId="4D927E50"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797ACBAC"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2.3</w:t>
            </w:r>
          </w:p>
        </w:tc>
        <w:tc>
          <w:tcPr>
            <w:tcW w:w="1690" w:type="pct"/>
            <w:tcBorders>
              <w:top w:val="nil"/>
              <w:left w:val="nil"/>
              <w:bottom w:val="single" w:sz="4" w:space="0" w:color="auto"/>
              <w:right w:val="single" w:sz="8" w:space="0" w:color="auto"/>
            </w:tcBorders>
            <w:shd w:val="clear" w:color="auto" w:fill="auto"/>
            <w:vAlign w:val="center"/>
            <w:hideMark/>
          </w:tcPr>
          <w:p w14:paraId="76E46FCE"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 xml:space="preserve">Federal, </w:t>
            </w:r>
            <w:r w:rsidRPr="002A3C51">
              <w:rPr>
                <w:rFonts w:cs="Arial"/>
                <w:i/>
                <w:iCs/>
                <w:sz w:val="14"/>
                <w:szCs w:val="14"/>
                <w:lang w:val="en-GB"/>
              </w:rPr>
              <w:t>Länder</w:t>
            </w:r>
            <w:r w:rsidRPr="002A3C51">
              <w:rPr>
                <w:rFonts w:cs="Arial"/>
                <w:sz w:val="14"/>
                <w:szCs w:val="14"/>
                <w:lang w:val="en-GB"/>
              </w:rPr>
              <w:t xml:space="preserve"> governments</w:t>
            </w:r>
          </w:p>
        </w:tc>
        <w:tc>
          <w:tcPr>
            <w:tcW w:w="88" w:type="pct"/>
            <w:tcBorders>
              <w:top w:val="nil"/>
              <w:left w:val="nil"/>
              <w:bottom w:val="nil"/>
              <w:right w:val="nil"/>
            </w:tcBorders>
            <w:shd w:val="clear" w:color="auto" w:fill="auto"/>
            <w:vAlign w:val="center"/>
            <w:hideMark/>
          </w:tcPr>
          <w:p w14:paraId="34A22873"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4BF68BEF"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4C632697"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CC55BC"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4401CFD5"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148F039C"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4D8A3A5C"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auto"/>
            <w:noWrap/>
            <w:vAlign w:val="center"/>
            <w:hideMark/>
          </w:tcPr>
          <w:p w14:paraId="4AEDA839"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1A5B7384"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416B5C81"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4EC89AA0"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nil"/>
              <w:right w:val="single" w:sz="8" w:space="0" w:color="auto"/>
            </w:tcBorders>
            <w:shd w:val="clear" w:color="auto" w:fill="auto"/>
            <w:noWrap/>
            <w:vAlign w:val="center"/>
            <w:hideMark/>
          </w:tcPr>
          <w:p w14:paraId="00E0DD32" w14:textId="77777777" w:rsidR="00B51D09" w:rsidRPr="002A3C51" w:rsidRDefault="00B51D09" w:rsidP="00C75DFB">
            <w:pPr>
              <w:jc w:val="center"/>
              <w:rPr>
                <w:rFonts w:cs="Arial"/>
                <w:color w:val="000000"/>
                <w:sz w:val="14"/>
                <w:szCs w:val="14"/>
                <w:lang w:val="en-GB"/>
              </w:rPr>
            </w:pPr>
          </w:p>
        </w:tc>
      </w:tr>
      <w:tr w:rsidR="00B51D09" w:rsidRPr="002A3C51" w14:paraId="36E4C345"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080490EB"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2.4</w:t>
            </w:r>
          </w:p>
        </w:tc>
        <w:tc>
          <w:tcPr>
            <w:tcW w:w="1690" w:type="pct"/>
            <w:tcBorders>
              <w:top w:val="nil"/>
              <w:left w:val="nil"/>
              <w:bottom w:val="single" w:sz="4" w:space="0" w:color="auto"/>
              <w:right w:val="single" w:sz="8" w:space="0" w:color="auto"/>
            </w:tcBorders>
            <w:shd w:val="clear" w:color="auto" w:fill="auto"/>
            <w:vAlign w:val="center"/>
            <w:hideMark/>
          </w:tcPr>
          <w:p w14:paraId="32383BBF"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EU</w:t>
            </w:r>
          </w:p>
        </w:tc>
        <w:tc>
          <w:tcPr>
            <w:tcW w:w="88" w:type="pct"/>
            <w:tcBorders>
              <w:top w:val="nil"/>
              <w:left w:val="nil"/>
              <w:bottom w:val="nil"/>
              <w:right w:val="nil"/>
            </w:tcBorders>
            <w:shd w:val="clear" w:color="auto" w:fill="auto"/>
            <w:vAlign w:val="center"/>
            <w:hideMark/>
          </w:tcPr>
          <w:p w14:paraId="3258E6F4"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17A0ECF2"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13AEAC46" w14:textId="77777777" w:rsidR="00B51D09" w:rsidRPr="002A3C51" w:rsidRDefault="00B51D09" w:rsidP="00C75DFB">
            <w:pPr>
              <w:jc w:val="center"/>
              <w:rPr>
                <w:rFonts w:cs="Arial"/>
                <w:color w:val="000000"/>
                <w:sz w:val="14"/>
                <w:szCs w:val="14"/>
                <w:lang w:val="en-GB"/>
              </w:rPr>
            </w:pPr>
          </w:p>
        </w:tc>
        <w:tc>
          <w:tcPr>
            <w:tcW w:w="317" w:type="pct"/>
            <w:tcBorders>
              <w:top w:val="nil"/>
              <w:left w:val="single" w:sz="4" w:space="0" w:color="auto"/>
              <w:bottom w:val="nil"/>
              <w:right w:val="single" w:sz="8" w:space="0" w:color="auto"/>
            </w:tcBorders>
            <w:shd w:val="clear" w:color="auto" w:fill="auto"/>
            <w:noWrap/>
            <w:vAlign w:val="center"/>
            <w:hideMark/>
          </w:tcPr>
          <w:p w14:paraId="2F13C14A"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23EAEEC7"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06D7194B"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04F2134A"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nil"/>
              <w:bottom w:val="single" w:sz="4" w:space="0" w:color="auto"/>
              <w:right w:val="single" w:sz="8" w:space="0" w:color="auto"/>
            </w:tcBorders>
            <w:shd w:val="clear" w:color="auto" w:fill="auto"/>
            <w:noWrap/>
            <w:vAlign w:val="center"/>
            <w:hideMark/>
          </w:tcPr>
          <w:p w14:paraId="55DAA478"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3FE47E57"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3BCF94EA"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2590AF86" w14:textId="77777777" w:rsidR="00B51D09" w:rsidRPr="002A3C51" w:rsidRDefault="00B51D09" w:rsidP="00C75DFB">
            <w:pPr>
              <w:jc w:val="center"/>
              <w:rPr>
                <w:rFonts w:cs="Arial"/>
                <w:color w:val="000000"/>
                <w:sz w:val="14"/>
                <w:szCs w:val="14"/>
                <w:lang w:val="en-GB"/>
              </w:rPr>
            </w:pPr>
          </w:p>
        </w:tc>
        <w:tc>
          <w:tcPr>
            <w:tcW w:w="314" w:type="pct"/>
            <w:tcBorders>
              <w:top w:val="single" w:sz="4" w:space="0" w:color="auto"/>
              <w:left w:val="nil"/>
              <w:bottom w:val="single" w:sz="4" w:space="0" w:color="auto"/>
              <w:right w:val="single" w:sz="8" w:space="0" w:color="auto"/>
            </w:tcBorders>
            <w:shd w:val="clear" w:color="auto" w:fill="auto"/>
            <w:noWrap/>
            <w:vAlign w:val="center"/>
            <w:hideMark/>
          </w:tcPr>
          <w:p w14:paraId="3AAA6B57" w14:textId="77777777" w:rsidR="00B51D09" w:rsidRPr="002A3C51" w:rsidRDefault="00B51D09" w:rsidP="00C75DFB">
            <w:pPr>
              <w:jc w:val="center"/>
              <w:rPr>
                <w:rFonts w:cs="Arial"/>
                <w:color w:val="000000"/>
                <w:sz w:val="14"/>
                <w:szCs w:val="14"/>
                <w:lang w:val="en-GB"/>
              </w:rPr>
            </w:pPr>
          </w:p>
        </w:tc>
      </w:tr>
      <w:tr w:rsidR="00B51D09" w:rsidRPr="002A3C51" w14:paraId="5DCD8127" w14:textId="77777777" w:rsidTr="00B51D09">
        <w:trPr>
          <w:trHeight w:val="115"/>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0123FFAB"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2.5</w:t>
            </w:r>
          </w:p>
        </w:tc>
        <w:tc>
          <w:tcPr>
            <w:tcW w:w="1690" w:type="pct"/>
            <w:tcBorders>
              <w:top w:val="nil"/>
              <w:left w:val="nil"/>
              <w:bottom w:val="single" w:sz="4" w:space="0" w:color="auto"/>
              <w:right w:val="single" w:sz="8" w:space="0" w:color="auto"/>
            </w:tcBorders>
            <w:shd w:val="clear" w:color="auto" w:fill="auto"/>
            <w:vAlign w:val="center"/>
            <w:hideMark/>
          </w:tcPr>
          <w:p w14:paraId="5D13EF2D" w14:textId="77777777" w:rsidR="00B51D09" w:rsidRPr="002A3C51" w:rsidRDefault="00B51D09" w:rsidP="00B51D09">
            <w:pPr>
              <w:snapToGrid w:val="0"/>
              <w:ind w:left="102"/>
              <w:rPr>
                <w:rFonts w:cs="Arial"/>
                <w:sz w:val="14"/>
                <w:szCs w:val="14"/>
                <w:lang w:val="en-GB"/>
              </w:rPr>
            </w:pPr>
            <w:r w:rsidRPr="002A3C51">
              <w:rPr>
                <w:rFonts w:cs="Arial"/>
                <w:sz w:val="14"/>
                <w:szCs w:val="14"/>
                <w:lang w:val="en-GB"/>
              </w:rPr>
              <w:t xml:space="preserve">Industry </w:t>
            </w:r>
          </w:p>
        </w:tc>
        <w:tc>
          <w:tcPr>
            <w:tcW w:w="88" w:type="pct"/>
            <w:tcBorders>
              <w:top w:val="nil"/>
              <w:left w:val="nil"/>
              <w:bottom w:val="nil"/>
              <w:right w:val="nil"/>
            </w:tcBorders>
            <w:shd w:val="clear" w:color="auto" w:fill="auto"/>
            <w:vAlign w:val="center"/>
            <w:hideMark/>
          </w:tcPr>
          <w:p w14:paraId="60CB8A0E"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7B7C384A"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67885CBA"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5A307F"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20036BAE"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3E46A949"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37D91C67"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auto"/>
            <w:noWrap/>
            <w:vAlign w:val="center"/>
            <w:hideMark/>
          </w:tcPr>
          <w:p w14:paraId="1F236ED1"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2D5F01C6"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30D3C519"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473D2474"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nil"/>
              <w:right w:val="single" w:sz="8" w:space="0" w:color="auto"/>
            </w:tcBorders>
            <w:shd w:val="clear" w:color="auto" w:fill="auto"/>
            <w:noWrap/>
            <w:vAlign w:val="center"/>
            <w:hideMark/>
          </w:tcPr>
          <w:p w14:paraId="0FAC3DDA" w14:textId="77777777" w:rsidR="00B51D09" w:rsidRPr="002A3C51" w:rsidRDefault="00B51D09" w:rsidP="00C75DFB">
            <w:pPr>
              <w:jc w:val="center"/>
              <w:rPr>
                <w:rFonts w:cs="Arial"/>
                <w:color w:val="000000"/>
                <w:sz w:val="14"/>
                <w:szCs w:val="14"/>
                <w:lang w:val="en-GB"/>
              </w:rPr>
            </w:pPr>
          </w:p>
        </w:tc>
      </w:tr>
      <w:tr w:rsidR="00B51D09" w:rsidRPr="002A3C51" w14:paraId="2BF1B9A1" w14:textId="77777777" w:rsidTr="00B51D09">
        <w:trPr>
          <w:trHeight w:val="204"/>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2FE08E69"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2.6</w:t>
            </w:r>
          </w:p>
        </w:tc>
        <w:tc>
          <w:tcPr>
            <w:tcW w:w="1690" w:type="pct"/>
            <w:tcBorders>
              <w:top w:val="nil"/>
              <w:left w:val="nil"/>
              <w:bottom w:val="single" w:sz="4" w:space="0" w:color="auto"/>
              <w:right w:val="single" w:sz="8" w:space="0" w:color="auto"/>
            </w:tcBorders>
            <w:shd w:val="clear" w:color="auto" w:fill="auto"/>
            <w:vAlign w:val="center"/>
            <w:hideMark/>
          </w:tcPr>
          <w:p w14:paraId="54C4126F" w14:textId="77777777" w:rsidR="00B51D09" w:rsidRPr="002A3C51" w:rsidRDefault="00B51D09" w:rsidP="00B51D09">
            <w:pPr>
              <w:snapToGrid w:val="0"/>
              <w:ind w:left="102"/>
              <w:rPr>
                <w:rFonts w:cs="Arial"/>
                <w:sz w:val="14"/>
                <w:szCs w:val="14"/>
                <w:lang w:val="en-GB"/>
              </w:rPr>
            </w:pPr>
            <w:r w:rsidRPr="002A3C51">
              <w:rPr>
                <w:rFonts w:cs="Arial"/>
                <w:sz w:val="14"/>
                <w:szCs w:val="14"/>
                <w:lang w:val="en-GB"/>
              </w:rPr>
              <w:t xml:space="preserve">Foundations </w:t>
            </w:r>
          </w:p>
        </w:tc>
        <w:tc>
          <w:tcPr>
            <w:tcW w:w="88" w:type="pct"/>
            <w:tcBorders>
              <w:top w:val="nil"/>
              <w:left w:val="nil"/>
              <w:right w:val="nil"/>
            </w:tcBorders>
            <w:shd w:val="clear" w:color="auto" w:fill="auto"/>
            <w:vAlign w:val="center"/>
            <w:hideMark/>
          </w:tcPr>
          <w:p w14:paraId="01040053"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118D1505"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6C6C2261" w14:textId="77777777" w:rsidR="00B51D09" w:rsidRPr="002A3C51" w:rsidRDefault="00B51D09" w:rsidP="00C75DFB">
            <w:pPr>
              <w:jc w:val="center"/>
              <w:rPr>
                <w:rFonts w:cs="Arial"/>
                <w:color w:val="000000"/>
                <w:sz w:val="14"/>
                <w:szCs w:val="14"/>
                <w:lang w:val="en-GB"/>
              </w:rPr>
            </w:pPr>
          </w:p>
        </w:tc>
        <w:tc>
          <w:tcPr>
            <w:tcW w:w="317" w:type="pct"/>
            <w:tcBorders>
              <w:top w:val="nil"/>
              <w:left w:val="single" w:sz="4" w:space="0" w:color="auto"/>
              <w:bottom w:val="single" w:sz="4" w:space="0" w:color="auto"/>
              <w:right w:val="single" w:sz="8" w:space="0" w:color="auto"/>
            </w:tcBorders>
            <w:shd w:val="clear" w:color="auto" w:fill="auto"/>
            <w:noWrap/>
            <w:vAlign w:val="center"/>
            <w:hideMark/>
          </w:tcPr>
          <w:p w14:paraId="0B6FC61C"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5A0FDA64"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2D3A0D57"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271E825F" w14:textId="77777777" w:rsidR="00B51D09" w:rsidRPr="002A3C51" w:rsidRDefault="00B51D09" w:rsidP="00C75DFB">
            <w:pPr>
              <w:jc w:val="center"/>
              <w:rPr>
                <w:rFonts w:cs="Arial"/>
                <w:color w:val="000000"/>
                <w:sz w:val="14"/>
                <w:szCs w:val="14"/>
                <w:lang w:val="en-GB"/>
              </w:rPr>
            </w:pPr>
          </w:p>
        </w:tc>
        <w:tc>
          <w:tcPr>
            <w:tcW w:w="317" w:type="pct"/>
            <w:tcBorders>
              <w:top w:val="single" w:sz="4" w:space="0" w:color="auto"/>
              <w:left w:val="nil"/>
              <w:bottom w:val="single" w:sz="4" w:space="0" w:color="auto"/>
              <w:right w:val="single" w:sz="8" w:space="0" w:color="auto"/>
            </w:tcBorders>
            <w:shd w:val="clear" w:color="auto" w:fill="auto"/>
            <w:noWrap/>
            <w:vAlign w:val="center"/>
            <w:hideMark/>
          </w:tcPr>
          <w:p w14:paraId="587C4017"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31B39A6F"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nil"/>
            </w:tcBorders>
            <w:shd w:val="clear" w:color="auto" w:fill="auto"/>
            <w:noWrap/>
            <w:vAlign w:val="center"/>
            <w:hideMark/>
          </w:tcPr>
          <w:p w14:paraId="52385343"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nil"/>
              <w:right w:val="single" w:sz="4" w:space="0" w:color="auto"/>
            </w:tcBorders>
            <w:shd w:val="clear" w:color="auto" w:fill="D9D9D9" w:themeFill="background1" w:themeFillShade="D9"/>
            <w:noWrap/>
            <w:vAlign w:val="center"/>
            <w:hideMark/>
          </w:tcPr>
          <w:p w14:paraId="55DF215B" w14:textId="77777777" w:rsidR="00B51D09" w:rsidRPr="002A3C51" w:rsidRDefault="00B51D09" w:rsidP="00C75DFB">
            <w:pPr>
              <w:jc w:val="center"/>
              <w:rPr>
                <w:rFonts w:cs="Arial"/>
                <w:color w:val="000000"/>
                <w:sz w:val="14"/>
                <w:szCs w:val="14"/>
                <w:lang w:val="en-GB"/>
              </w:rPr>
            </w:pPr>
          </w:p>
        </w:tc>
        <w:tc>
          <w:tcPr>
            <w:tcW w:w="314" w:type="pct"/>
            <w:tcBorders>
              <w:top w:val="single" w:sz="4" w:space="0" w:color="auto"/>
              <w:left w:val="nil"/>
              <w:bottom w:val="single" w:sz="4" w:space="0" w:color="auto"/>
              <w:right w:val="single" w:sz="8" w:space="0" w:color="auto"/>
            </w:tcBorders>
            <w:shd w:val="clear" w:color="auto" w:fill="auto"/>
            <w:noWrap/>
            <w:vAlign w:val="center"/>
            <w:hideMark/>
          </w:tcPr>
          <w:p w14:paraId="6C0F8F1A" w14:textId="77777777" w:rsidR="00B51D09" w:rsidRPr="002A3C51" w:rsidRDefault="00B51D09" w:rsidP="00C75DFB">
            <w:pPr>
              <w:jc w:val="center"/>
              <w:rPr>
                <w:rFonts w:cs="Arial"/>
                <w:color w:val="000000"/>
                <w:sz w:val="14"/>
                <w:szCs w:val="14"/>
                <w:lang w:val="en-GB"/>
              </w:rPr>
            </w:pPr>
          </w:p>
        </w:tc>
      </w:tr>
      <w:tr w:rsidR="00B51D09" w:rsidRPr="002A3C51" w14:paraId="5A00239B" w14:textId="77777777" w:rsidTr="00B51D09">
        <w:trPr>
          <w:trHeight w:val="278"/>
        </w:trPr>
        <w:tc>
          <w:tcPr>
            <w:tcW w:w="179" w:type="pct"/>
            <w:tcBorders>
              <w:top w:val="nil"/>
              <w:left w:val="single" w:sz="8" w:space="0" w:color="auto"/>
              <w:bottom w:val="single" w:sz="12" w:space="0" w:color="auto"/>
              <w:right w:val="single" w:sz="4" w:space="0" w:color="auto"/>
            </w:tcBorders>
            <w:shd w:val="clear" w:color="auto" w:fill="auto"/>
            <w:noWrap/>
            <w:vAlign w:val="center"/>
            <w:hideMark/>
          </w:tcPr>
          <w:p w14:paraId="736B1F97"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2.7</w:t>
            </w:r>
          </w:p>
        </w:tc>
        <w:tc>
          <w:tcPr>
            <w:tcW w:w="1690" w:type="pct"/>
            <w:tcBorders>
              <w:top w:val="nil"/>
              <w:left w:val="nil"/>
              <w:bottom w:val="single" w:sz="12" w:space="0" w:color="auto"/>
              <w:right w:val="single" w:sz="8" w:space="0" w:color="auto"/>
            </w:tcBorders>
            <w:shd w:val="clear" w:color="auto" w:fill="auto"/>
            <w:vAlign w:val="center"/>
            <w:hideMark/>
          </w:tcPr>
          <w:p w14:paraId="6FA7D658" w14:textId="77777777" w:rsidR="00B51D09" w:rsidRPr="002A3C51" w:rsidRDefault="00B51D09" w:rsidP="00B51D09">
            <w:pPr>
              <w:snapToGrid w:val="0"/>
              <w:ind w:left="102"/>
              <w:rPr>
                <w:rFonts w:cs="Arial"/>
                <w:i/>
                <w:sz w:val="14"/>
                <w:szCs w:val="14"/>
                <w:lang w:val="en-GB"/>
              </w:rPr>
            </w:pPr>
            <w:r w:rsidRPr="002A3C51">
              <w:rPr>
                <w:rFonts w:cs="Arial"/>
                <w:i/>
                <w:color w:val="0070C0"/>
                <w:sz w:val="14"/>
                <w:szCs w:val="14"/>
                <w:lang w:val="en-GB"/>
              </w:rPr>
              <w:t xml:space="preserve">If applicable: other sponsors </w:t>
            </w:r>
          </w:p>
        </w:tc>
        <w:tc>
          <w:tcPr>
            <w:tcW w:w="88" w:type="pct"/>
            <w:tcBorders>
              <w:top w:val="nil"/>
              <w:left w:val="nil"/>
              <w:right w:val="nil"/>
            </w:tcBorders>
            <w:shd w:val="clear" w:color="auto" w:fill="auto"/>
            <w:vAlign w:val="center"/>
            <w:hideMark/>
          </w:tcPr>
          <w:p w14:paraId="14D6DCCA" w14:textId="77777777" w:rsidR="00B51D09" w:rsidRPr="002A3C51" w:rsidRDefault="00B51D09" w:rsidP="00C75DFB">
            <w:pPr>
              <w:rPr>
                <w:rFonts w:cs="Arial"/>
                <w:i/>
                <w:iCs/>
                <w:color w:val="000000"/>
                <w:sz w:val="14"/>
                <w:szCs w:val="14"/>
                <w:lang w:val="en-GB"/>
              </w:rPr>
            </w:pPr>
          </w:p>
        </w:tc>
        <w:tc>
          <w:tcPr>
            <w:tcW w:w="315" w:type="pct"/>
            <w:tcBorders>
              <w:top w:val="nil"/>
              <w:left w:val="single" w:sz="8" w:space="0" w:color="auto"/>
              <w:bottom w:val="single" w:sz="12" w:space="0" w:color="auto"/>
              <w:right w:val="single" w:sz="4" w:space="0" w:color="auto"/>
            </w:tcBorders>
            <w:shd w:val="clear" w:color="auto" w:fill="auto"/>
            <w:noWrap/>
            <w:vAlign w:val="center"/>
            <w:hideMark/>
          </w:tcPr>
          <w:p w14:paraId="11E0FDBD"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single" w:sz="12" w:space="0" w:color="auto"/>
              <w:right w:val="nil"/>
            </w:tcBorders>
            <w:shd w:val="clear" w:color="auto" w:fill="D9D9D9" w:themeFill="background1" w:themeFillShade="D9"/>
            <w:noWrap/>
            <w:vAlign w:val="center"/>
            <w:hideMark/>
          </w:tcPr>
          <w:p w14:paraId="7F72F2A7" w14:textId="77777777" w:rsidR="00B51D09" w:rsidRPr="002A3C51" w:rsidRDefault="00B51D09" w:rsidP="00C75DFB">
            <w:pPr>
              <w:jc w:val="center"/>
              <w:rPr>
                <w:rFonts w:cs="Arial"/>
                <w:color w:val="000000"/>
                <w:sz w:val="14"/>
                <w:szCs w:val="14"/>
                <w:lang w:val="en-GB"/>
              </w:rPr>
            </w:pPr>
          </w:p>
        </w:tc>
        <w:tc>
          <w:tcPr>
            <w:tcW w:w="317" w:type="pct"/>
            <w:tcBorders>
              <w:top w:val="nil"/>
              <w:left w:val="single" w:sz="4" w:space="0" w:color="auto"/>
              <w:bottom w:val="single" w:sz="12" w:space="0" w:color="auto"/>
              <w:right w:val="single" w:sz="8" w:space="0" w:color="auto"/>
            </w:tcBorders>
            <w:shd w:val="clear" w:color="auto" w:fill="auto"/>
            <w:noWrap/>
            <w:vAlign w:val="center"/>
            <w:hideMark/>
          </w:tcPr>
          <w:p w14:paraId="77D3FD4E"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1AA9974B"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12" w:space="0" w:color="auto"/>
              <w:right w:val="nil"/>
            </w:tcBorders>
            <w:shd w:val="clear" w:color="auto" w:fill="auto"/>
            <w:noWrap/>
            <w:vAlign w:val="center"/>
            <w:hideMark/>
          </w:tcPr>
          <w:p w14:paraId="771DD8C2"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single" w:sz="12" w:space="0" w:color="auto"/>
              <w:right w:val="single" w:sz="4" w:space="0" w:color="auto"/>
            </w:tcBorders>
            <w:shd w:val="clear" w:color="auto" w:fill="D9D9D9" w:themeFill="background1" w:themeFillShade="D9"/>
            <w:noWrap/>
            <w:vAlign w:val="center"/>
            <w:hideMark/>
          </w:tcPr>
          <w:p w14:paraId="4F117360"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single" w:sz="12" w:space="0" w:color="auto"/>
              <w:right w:val="single" w:sz="8" w:space="0" w:color="auto"/>
            </w:tcBorders>
            <w:shd w:val="clear" w:color="auto" w:fill="auto"/>
            <w:noWrap/>
            <w:vAlign w:val="center"/>
            <w:hideMark/>
          </w:tcPr>
          <w:p w14:paraId="6B840F1A"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4444417F"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12" w:space="0" w:color="auto"/>
              <w:right w:val="nil"/>
            </w:tcBorders>
            <w:shd w:val="clear" w:color="auto" w:fill="auto"/>
            <w:noWrap/>
            <w:vAlign w:val="center"/>
            <w:hideMark/>
          </w:tcPr>
          <w:p w14:paraId="09917217" w14:textId="77777777" w:rsidR="00B51D09" w:rsidRPr="002A3C51" w:rsidRDefault="00B51D09" w:rsidP="00C75DFB">
            <w:pPr>
              <w:jc w:val="center"/>
              <w:rPr>
                <w:rFonts w:cs="Arial"/>
                <w:color w:val="000000"/>
                <w:sz w:val="14"/>
                <w:szCs w:val="14"/>
                <w:lang w:val="en-GB"/>
              </w:rPr>
            </w:pPr>
          </w:p>
        </w:tc>
        <w:tc>
          <w:tcPr>
            <w:tcW w:w="325" w:type="pct"/>
            <w:tcBorders>
              <w:top w:val="nil"/>
              <w:left w:val="single" w:sz="4" w:space="0" w:color="auto"/>
              <w:bottom w:val="single" w:sz="12" w:space="0" w:color="auto"/>
              <w:right w:val="single" w:sz="4" w:space="0" w:color="auto"/>
            </w:tcBorders>
            <w:shd w:val="clear" w:color="auto" w:fill="D9D9D9" w:themeFill="background1" w:themeFillShade="D9"/>
            <w:noWrap/>
            <w:vAlign w:val="center"/>
            <w:hideMark/>
          </w:tcPr>
          <w:p w14:paraId="2BD2A4BD"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single" w:sz="12" w:space="0" w:color="auto"/>
              <w:right w:val="single" w:sz="8" w:space="0" w:color="auto"/>
            </w:tcBorders>
            <w:shd w:val="clear" w:color="auto" w:fill="auto"/>
            <w:noWrap/>
            <w:vAlign w:val="center"/>
            <w:hideMark/>
          </w:tcPr>
          <w:p w14:paraId="4B06ABF8" w14:textId="77777777" w:rsidR="00B51D09" w:rsidRPr="002A3C51" w:rsidRDefault="00B51D09" w:rsidP="00C75DFB">
            <w:pPr>
              <w:jc w:val="center"/>
              <w:rPr>
                <w:rFonts w:cs="Arial"/>
                <w:color w:val="000000"/>
                <w:sz w:val="14"/>
                <w:szCs w:val="14"/>
                <w:lang w:val="en-GB"/>
              </w:rPr>
            </w:pPr>
          </w:p>
        </w:tc>
      </w:tr>
      <w:tr w:rsidR="00B51D09" w:rsidRPr="002A3C51" w14:paraId="7B012E43" w14:textId="77777777" w:rsidTr="00B51D09">
        <w:trPr>
          <w:trHeight w:val="258"/>
        </w:trPr>
        <w:tc>
          <w:tcPr>
            <w:tcW w:w="179"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5262DB55"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w:t>
            </w:r>
          </w:p>
        </w:tc>
        <w:tc>
          <w:tcPr>
            <w:tcW w:w="1690" w:type="pct"/>
            <w:tcBorders>
              <w:top w:val="single" w:sz="12" w:space="0" w:color="auto"/>
              <w:left w:val="nil"/>
              <w:bottom w:val="single" w:sz="12" w:space="0" w:color="auto"/>
              <w:right w:val="single" w:sz="8" w:space="0" w:color="auto"/>
            </w:tcBorders>
            <w:shd w:val="clear" w:color="auto" w:fill="auto"/>
            <w:vAlign w:val="center"/>
            <w:hideMark/>
          </w:tcPr>
          <w:p w14:paraId="3585268B" w14:textId="77777777" w:rsidR="00B51D09" w:rsidRPr="002A3C51" w:rsidRDefault="00B51D09" w:rsidP="00C75DFB">
            <w:pPr>
              <w:snapToGrid w:val="0"/>
              <w:rPr>
                <w:rFonts w:cs="Arial"/>
                <w:smallCaps/>
                <w:sz w:val="14"/>
                <w:szCs w:val="14"/>
                <w:u w:val="single"/>
                <w:lang w:val="en-GB"/>
              </w:rPr>
            </w:pPr>
            <w:r w:rsidRPr="002A3C51">
              <w:rPr>
                <w:rFonts w:cs="Arial"/>
                <w:smallCaps/>
                <w:sz w:val="14"/>
                <w:szCs w:val="14"/>
                <w:u w:val="single"/>
                <w:lang w:val="en-GB"/>
              </w:rPr>
              <w:t>Revenue from services</w:t>
            </w:r>
          </w:p>
        </w:tc>
        <w:tc>
          <w:tcPr>
            <w:tcW w:w="88" w:type="pct"/>
            <w:tcBorders>
              <w:left w:val="nil"/>
              <w:right w:val="nil"/>
            </w:tcBorders>
            <w:shd w:val="clear" w:color="auto" w:fill="auto"/>
            <w:vAlign w:val="center"/>
            <w:hideMark/>
          </w:tcPr>
          <w:p w14:paraId="50247418" w14:textId="77777777" w:rsidR="00B51D09" w:rsidRPr="002A3C51" w:rsidRDefault="00B51D09" w:rsidP="00C75DFB">
            <w:pPr>
              <w:rPr>
                <w:rFonts w:cs="Arial"/>
                <w:color w:val="000000"/>
                <w:sz w:val="14"/>
                <w:szCs w:val="14"/>
                <w:u w:val="single"/>
                <w:lang w:val="en-GB"/>
              </w:rPr>
            </w:pPr>
          </w:p>
        </w:tc>
        <w:tc>
          <w:tcPr>
            <w:tcW w:w="315"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21868F24"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1.000</w:t>
            </w:r>
          </w:p>
        </w:tc>
        <w:tc>
          <w:tcPr>
            <w:tcW w:w="315" w:type="pct"/>
            <w:tcBorders>
              <w:top w:val="single" w:sz="12" w:space="0" w:color="auto"/>
              <w:left w:val="nil"/>
              <w:bottom w:val="single" w:sz="12" w:space="0" w:color="auto"/>
              <w:right w:val="single" w:sz="4" w:space="0" w:color="auto"/>
            </w:tcBorders>
            <w:shd w:val="clear" w:color="auto" w:fill="auto"/>
            <w:noWrap/>
            <w:vAlign w:val="center"/>
            <w:hideMark/>
          </w:tcPr>
          <w:p w14:paraId="422E2A6D"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10 %</w:t>
            </w:r>
          </w:p>
        </w:tc>
        <w:tc>
          <w:tcPr>
            <w:tcW w:w="317" w:type="pct"/>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001E62FB" w14:textId="77777777" w:rsidR="00B51D09" w:rsidRPr="002A3C51" w:rsidRDefault="00B51D09" w:rsidP="00C75DFB">
            <w:pPr>
              <w:jc w:val="center"/>
              <w:rPr>
                <w:rFonts w:cs="Arial"/>
                <w:color w:val="000000"/>
                <w:sz w:val="14"/>
                <w:szCs w:val="14"/>
                <w:lang w:val="en-GB"/>
              </w:rPr>
            </w:pPr>
          </w:p>
        </w:tc>
        <w:tc>
          <w:tcPr>
            <w:tcW w:w="90" w:type="pct"/>
            <w:tcBorders>
              <w:left w:val="nil"/>
              <w:right w:val="nil"/>
            </w:tcBorders>
            <w:shd w:val="clear" w:color="auto" w:fill="auto"/>
            <w:noWrap/>
            <w:vAlign w:val="center"/>
            <w:hideMark/>
          </w:tcPr>
          <w:p w14:paraId="28C7E052"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16F578EB"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single" w:sz="12" w:space="0" w:color="auto"/>
              <w:right w:val="single" w:sz="4" w:space="0" w:color="auto"/>
            </w:tcBorders>
            <w:shd w:val="clear" w:color="auto" w:fill="auto"/>
            <w:noWrap/>
            <w:vAlign w:val="center"/>
            <w:hideMark/>
          </w:tcPr>
          <w:p w14:paraId="622C8A0A"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61B88416" w14:textId="77777777" w:rsidR="00B51D09" w:rsidRPr="002A3C51" w:rsidRDefault="00B51D09" w:rsidP="00C75DFB">
            <w:pPr>
              <w:jc w:val="center"/>
              <w:rPr>
                <w:rFonts w:cs="Arial"/>
                <w:color w:val="000000"/>
                <w:sz w:val="14"/>
                <w:szCs w:val="14"/>
                <w:lang w:val="en-GB"/>
              </w:rPr>
            </w:pPr>
          </w:p>
        </w:tc>
        <w:tc>
          <w:tcPr>
            <w:tcW w:w="90" w:type="pct"/>
            <w:tcBorders>
              <w:left w:val="nil"/>
              <w:right w:val="nil"/>
            </w:tcBorders>
            <w:shd w:val="clear" w:color="auto" w:fill="auto"/>
            <w:noWrap/>
            <w:vAlign w:val="center"/>
            <w:hideMark/>
          </w:tcPr>
          <w:p w14:paraId="7EB033C1"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12" w:space="0" w:color="auto"/>
              <w:right w:val="single" w:sz="4" w:space="0" w:color="auto"/>
            </w:tcBorders>
            <w:shd w:val="clear" w:color="auto" w:fill="auto"/>
            <w:noWrap/>
            <w:vAlign w:val="center"/>
            <w:hideMark/>
          </w:tcPr>
          <w:p w14:paraId="48BE654E"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single" w:sz="12" w:space="0" w:color="auto"/>
              <w:right w:val="single" w:sz="4" w:space="0" w:color="auto"/>
            </w:tcBorders>
            <w:shd w:val="clear" w:color="auto" w:fill="auto"/>
            <w:noWrap/>
            <w:vAlign w:val="center"/>
            <w:hideMark/>
          </w:tcPr>
          <w:p w14:paraId="4B413448" w14:textId="77777777" w:rsidR="00B51D09" w:rsidRPr="002A3C51" w:rsidRDefault="00B51D09" w:rsidP="00C75DFB">
            <w:pPr>
              <w:jc w:val="center"/>
              <w:rPr>
                <w:rFonts w:cs="Arial"/>
                <w:color w:val="000000"/>
                <w:sz w:val="14"/>
                <w:szCs w:val="14"/>
                <w:lang w:val="en-GB"/>
              </w:rPr>
            </w:pPr>
          </w:p>
        </w:tc>
        <w:tc>
          <w:tcPr>
            <w:tcW w:w="314" w:type="pct"/>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1F7F8AEB" w14:textId="77777777" w:rsidR="00B51D09" w:rsidRPr="002A3C51" w:rsidRDefault="00B51D09" w:rsidP="00C75DFB">
            <w:pPr>
              <w:jc w:val="center"/>
              <w:rPr>
                <w:rFonts w:cs="Arial"/>
                <w:color w:val="000000"/>
                <w:sz w:val="14"/>
                <w:szCs w:val="14"/>
                <w:lang w:val="en-GB"/>
              </w:rPr>
            </w:pPr>
          </w:p>
        </w:tc>
      </w:tr>
      <w:tr w:rsidR="00B51D09" w:rsidRPr="002A3C51" w14:paraId="39244617" w14:textId="77777777" w:rsidTr="00B51D09">
        <w:trPr>
          <w:trHeight w:val="269"/>
        </w:trPr>
        <w:tc>
          <w:tcPr>
            <w:tcW w:w="179"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7758B8D2"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3.1</w:t>
            </w:r>
          </w:p>
        </w:tc>
        <w:tc>
          <w:tcPr>
            <w:tcW w:w="1690" w:type="pct"/>
            <w:tcBorders>
              <w:top w:val="single" w:sz="12" w:space="0" w:color="auto"/>
              <w:left w:val="nil"/>
              <w:bottom w:val="single" w:sz="4" w:space="0" w:color="auto"/>
              <w:right w:val="single" w:sz="8" w:space="0" w:color="auto"/>
            </w:tcBorders>
            <w:shd w:val="clear" w:color="auto" w:fill="auto"/>
            <w:vAlign w:val="center"/>
            <w:hideMark/>
          </w:tcPr>
          <w:p w14:paraId="21B7537E"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Revenue from commissioned work</w:t>
            </w:r>
          </w:p>
        </w:tc>
        <w:tc>
          <w:tcPr>
            <w:tcW w:w="88" w:type="pct"/>
            <w:tcBorders>
              <w:left w:val="nil"/>
              <w:bottom w:val="nil"/>
              <w:right w:val="nil"/>
            </w:tcBorders>
            <w:shd w:val="clear" w:color="auto" w:fill="auto"/>
            <w:vAlign w:val="center"/>
            <w:hideMark/>
          </w:tcPr>
          <w:p w14:paraId="110ABE5A" w14:textId="77777777" w:rsidR="00B51D09" w:rsidRPr="002A3C51" w:rsidRDefault="00B51D09" w:rsidP="00C75DFB">
            <w:pPr>
              <w:rPr>
                <w:rFonts w:cs="Arial"/>
                <w:color w:val="000000"/>
                <w:sz w:val="14"/>
                <w:szCs w:val="14"/>
                <w:lang w:val="en-GB"/>
              </w:rPr>
            </w:pPr>
          </w:p>
        </w:tc>
        <w:tc>
          <w:tcPr>
            <w:tcW w:w="315"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6435314D" w14:textId="77777777" w:rsidR="00B51D09" w:rsidRPr="002A3C51" w:rsidRDefault="0040772B" w:rsidP="00C75DFB">
            <w:pPr>
              <w:jc w:val="center"/>
              <w:rPr>
                <w:rFonts w:cs="Arial"/>
                <w:color w:val="000000"/>
                <w:sz w:val="14"/>
                <w:szCs w:val="14"/>
                <w:lang w:val="en-GB"/>
              </w:rPr>
            </w:pPr>
            <w:r w:rsidRPr="002A3C51">
              <w:rPr>
                <w:rFonts w:cs="Arial"/>
                <w:color w:val="000000"/>
                <w:sz w:val="14"/>
                <w:szCs w:val="14"/>
                <w:lang w:val="en-GB"/>
              </w:rPr>
              <w:t>1.000</w:t>
            </w:r>
          </w:p>
        </w:tc>
        <w:tc>
          <w:tcPr>
            <w:tcW w:w="315" w:type="pct"/>
            <w:tcBorders>
              <w:top w:val="single" w:sz="12" w:space="0" w:color="auto"/>
              <w:left w:val="nil"/>
              <w:bottom w:val="nil"/>
              <w:right w:val="nil"/>
            </w:tcBorders>
            <w:shd w:val="clear" w:color="auto" w:fill="D9D9D9" w:themeFill="background1" w:themeFillShade="D9"/>
            <w:noWrap/>
            <w:vAlign w:val="center"/>
            <w:hideMark/>
          </w:tcPr>
          <w:p w14:paraId="67B1300F"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nil"/>
              <w:bottom w:val="nil"/>
              <w:right w:val="single" w:sz="8" w:space="0" w:color="auto"/>
            </w:tcBorders>
            <w:shd w:val="clear" w:color="auto" w:fill="D9D9D9" w:themeFill="background1" w:themeFillShade="D9"/>
            <w:noWrap/>
            <w:vAlign w:val="center"/>
            <w:hideMark/>
          </w:tcPr>
          <w:p w14:paraId="138DAE88" w14:textId="77777777" w:rsidR="00B51D09" w:rsidRPr="002A3C51" w:rsidRDefault="00B51D09" w:rsidP="00C75DFB">
            <w:pPr>
              <w:jc w:val="center"/>
              <w:rPr>
                <w:rFonts w:cs="Arial"/>
                <w:color w:val="000000"/>
                <w:sz w:val="14"/>
                <w:szCs w:val="14"/>
                <w:lang w:val="en-GB"/>
              </w:rPr>
            </w:pPr>
          </w:p>
        </w:tc>
        <w:tc>
          <w:tcPr>
            <w:tcW w:w="90" w:type="pct"/>
            <w:tcBorders>
              <w:left w:val="nil"/>
              <w:bottom w:val="nil"/>
              <w:right w:val="nil"/>
            </w:tcBorders>
            <w:shd w:val="clear" w:color="auto" w:fill="auto"/>
            <w:noWrap/>
            <w:vAlign w:val="center"/>
            <w:hideMark/>
          </w:tcPr>
          <w:p w14:paraId="3D6D4D48"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253A8DA3"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nil"/>
              <w:right w:val="nil"/>
            </w:tcBorders>
            <w:shd w:val="clear" w:color="auto" w:fill="D9D9D9" w:themeFill="background1" w:themeFillShade="D9"/>
            <w:noWrap/>
            <w:vAlign w:val="center"/>
            <w:hideMark/>
          </w:tcPr>
          <w:p w14:paraId="52586ED2"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nil"/>
              <w:bottom w:val="nil"/>
              <w:right w:val="single" w:sz="8" w:space="0" w:color="auto"/>
            </w:tcBorders>
            <w:shd w:val="clear" w:color="auto" w:fill="D9D9D9" w:themeFill="background1" w:themeFillShade="D9"/>
            <w:noWrap/>
            <w:vAlign w:val="center"/>
            <w:hideMark/>
          </w:tcPr>
          <w:p w14:paraId="25A04881" w14:textId="77777777" w:rsidR="00B51D09" w:rsidRPr="002A3C51" w:rsidRDefault="00B51D09" w:rsidP="00C75DFB">
            <w:pPr>
              <w:jc w:val="center"/>
              <w:rPr>
                <w:rFonts w:cs="Arial"/>
                <w:color w:val="000000"/>
                <w:sz w:val="14"/>
                <w:szCs w:val="14"/>
                <w:lang w:val="en-GB"/>
              </w:rPr>
            </w:pPr>
          </w:p>
        </w:tc>
        <w:tc>
          <w:tcPr>
            <w:tcW w:w="90" w:type="pct"/>
            <w:tcBorders>
              <w:left w:val="nil"/>
              <w:bottom w:val="nil"/>
              <w:right w:val="nil"/>
            </w:tcBorders>
            <w:shd w:val="clear" w:color="auto" w:fill="auto"/>
            <w:noWrap/>
            <w:vAlign w:val="center"/>
            <w:hideMark/>
          </w:tcPr>
          <w:p w14:paraId="110A4B04"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52EC9D3D"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nil"/>
              <w:right w:val="nil"/>
            </w:tcBorders>
            <w:shd w:val="clear" w:color="auto" w:fill="D9D9D9" w:themeFill="background1" w:themeFillShade="D9"/>
            <w:noWrap/>
            <w:vAlign w:val="center"/>
            <w:hideMark/>
          </w:tcPr>
          <w:p w14:paraId="5A58FD42" w14:textId="77777777" w:rsidR="00B51D09" w:rsidRPr="002A3C51" w:rsidRDefault="00B51D09" w:rsidP="00C75DFB">
            <w:pPr>
              <w:jc w:val="center"/>
              <w:rPr>
                <w:rFonts w:cs="Arial"/>
                <w:color w:val="000000"/>
                <w:sz w:val="14"/>
                <w:szCs w:val="14"/>
                <w:lang w:val="en-GB"/>
              </w:rPr>
            </w:pPr>
          </w:p>
        </w:tc>
        <w:tc>
          <w:tcPr>
            <w:tcW w:w="314" w:type="pct"/>
            <w:tcBorders>
              <w:top w:val="single" w:sz="12" w:space="0" w:color="auto"/>
              <w:left w:val="nil"/>
              <w:bottom w:val="nil"/>
              <w:right w:val="single" w:sz="8" w:space="0" w:color="auto"/>
            </w:tcBorders>
            <w:shd w:val="clear" w:color="auto" w:fill="D9D9D9" w:themeFill="background1" w:themeFillShade="D9"/>
            <w:noWrap/>
            <w:vAlign w:val="center"/>
            <w:hideMark/>
          </w:tcPr>
          <w:p w14:paraId="22F8AD7C" w14:textId="77777777" w:rsidR="00B51D09" w:rsidRPr="002A3C51" w:rsidRDefault="00B51D09" w:rsidP="00C75DFB">
            <w:pPr>
              <w:jc w:val="center"/>
              <w:rPr>
                <w:rFonts w:cs="Arial"/>
                <w:color w:val="000000"/>
                <w:sz w:val="14"/>
                <w:szCs w:val="14"/>
                <w:lang w:val="en-GB"/>
              </w:rPr>
            </w:pPr>
          </w:p>
        </w:tc>
      </w:tr>
      <w:tr w:rsidR="00B51D09" w:rsidRPr="002A3C51" w14:paraId="518AF1CD" w14:textId="77777777" w:rsidTr="00B51D09">
        <w:trPr>
          <w:trHeight w:val="225"/>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3FA1A43E"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3.2</w:t>
            </w:r>
          </w:p>
        </w:tc>
        <w:tc>
          <w:tcPr>
            <w:tcW w:w="1690" w:type="pct"/>
            <w:tcBorders>
              <w:top w:val="nil"/>
              <w:left w:val="nil"/>
              <w:bottom w:val="single" w:sz="4" w:space="0" w:color="auto"/>
              <w:right w:val="single" w:sz="8" w:space="0" w:color="auto"/>
            </w:tcBorders>
            <w:shd w:val="clear" w:color="auto" w:fill="auto"/>
            <w:vAlign w:val="center"/>
            <w:hideMark/>
          </w:tcPr>
          <w:p w14:paraId="3726A7BB"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Revenue from publications</w:t>
            </w:r>
          </w:p>
        </w:tc>
        <w:tc>
          <w:tcPr>
            <w:tcW w:w="88" w:type="pct"/>
            <w:tcBorders>
              <w:top w:val="nil"/>
              <w:left w:val="nil"/>
              <w:bottom w:val="nil"/>
              <w:right w:val="nil"/>
            </w:tcBorders>
            <w:shd w:val="clear" w:color="auto" w:fill="auto"/>
            <w:vAlign w:val="center"/>
            <w:hideMark/>
          </w:tcPr>
          <w:p w14:paraId="60FD762A"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76AB232A"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1E70F068"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D9D9D9" w:themeFill="background1" w:themeFillShade="D9"/>
            <w:noWrap/>
            <w:vAlign w:val="center"/>
            <w:hideMark/>
          </w:tcPr>
          <w:p w14:paraId="6DC379DB"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7F26A99C"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4" w:space="0" w:color="auto"/>
            </w:tcBorders>
            <w:shd w:val="clear" w:color="auto" w:fill="auto"/>
            <w:noWrap/>
            <w:vAlign w:val="center"/>
            <w:hideMark/>
          </w:tcPr>
          <w:p w14:paraId="0945CAF9"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D9D9D9" w:themeFill="background1" w:themeFillShade="D9"/>
            <w:noWrap/>
            <w:vAlign w:val="center"/>
            <w:hideMark/>
          </w:tcPr>
          <w:p w14:paraId="55886B54"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D9D9D9" w:themeFill="background1" w:themeFillShade="D9"/>
            <w:noWrap/>
            <w:vAlign w:val="center"/>
            <w:hideMark/>
          </w:tcPr>
          <w:p w14:paraId="6D8A4A2F"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6D4CD0A7"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4" w:space="0" w:color="auto"/>
            </w:tcBorders>
            <w:shd w:val="clear" w:color="auto" w:fill="auto"/>
            <w:noWrap/>
            <w:vAlign w:val="center"/>
            <w:hideMark/>
          </w:tcPr>
          <w:p w14:paraId="36ED7FF1"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D9D9D9" w:themeFill="background1" w:themeFillShade="D9"/>
            <w:noWrap/>
            <w:vAlign w:val="center"/>
            <w:hideMark/>
          </w:tcPr>
          <w:p w14:paraId="50522255"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nil"/>
              <w:right w:val="single" w:sz="8" w:space="0" w:color="auto"/>
            </w:tcBorders>
            <w:shd w:val="clear" w:color="auto" w:fill="D9D9D9" w:themeFill="background1" w:themeFillShade="D9"/>
            <w:noWrap/>
            <w:vAlign w:val="center"/>
            <w:hideMark/>
          </w:tcPr>
          <w:p w14:paraId="79FBF24A" w14:textId="77777777" w:rsidR="00B51D09" w:rsidRPr="002A3C51" w:rsidRDefault="00B51D09" w:rsidP="00C75DFB">
            <w:pPr>
              <w:jc w:val="center"/>
              <w:rPr>
                <w:rFonts w:cs="Arial"/>
                <w:color w:val="000000"/>
                <w:sz w:val="14"/>
                <w:szCs w:val="14"/>
                <w:lang w:val="en-GB"/>
              </w:rPr>
            </w:pPr>
          </w:p>
        </w:tc>
      </w:tr>
      <w:tr w:rsidR="00B51D09" w:rsidRPr="002A3C51" w14:paraId="1103DC0E" w14:textId="77777777" w:rsidTr="00B51D09">
        <w:trPr>
          <w:trHeight w:val="315"/>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5A6B151F"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3.3</w:t>
            </w:r>
          </w:p>
        </w:tc>
        <w:tc>
          <w:tcPr>
            <w:tcW w:w="1690" w:type="pct"/>
            <w:tcBorders>
              <w:top w:val="nil"/>
              <w:left w:val="nil"/>
              <w:bottom w:val="single" w:sz="4" w:space="0" w:color="auto"/>
              <w:right w:val="single" w:sz="8" w:space="0" w:color="auto"/>
            </w:tcBorders>
            <w:shd w:val="clear" w:color="auto" w:fill="auto"/>
            <w:vAlign w:val="center"/>
            <w:hideMark/>
          </w:tcPr>
          <w:p w14:paraId="59162352"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Revenue from exploitation of intellectual property for which the institution holds industrial property rights (patents, utility models etc.)</w:t>
            </w:r>
          </w:p>
        </w:tc>
        <w:tc>
          <w:tcPr>
            <w:tcW w:w="88" w:type="pct"/>
            <w:tcBorders>
              <w:top w:val="nil"/>
              <w:left w:val="nil"/>
              <w:bottom w:val="nil"/>
              <w:right w:val="nil"/>
            </w:tcBorders>
            <w:shd w:val="clear" w:color="auto" w:fill="auto"/>
            <w:vAlign w:val="center"/>
            <w:hideMark/>
          </w:tcPr>
          <w:p w14:paraId="4155F18E"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1920BC97"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17EFA4D4"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D9D9D9" w:themeFill="background1" w:themeFillShade="D9"/>
            <w:noWrap/>
            <w:vAlign w:val="center"/>
            <w:hideMark/>
          </w:tcPr>
          <w:p w14:paraId="5F9326CA"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2B44020E"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4" w:space="0" w:color="auto"/>
            </w:tcBorders>
            <w:shd w:val="clear" w:color="auto" w:fill="auto"/>
            <w:noWrap/>
            <w:vAlign w:val="center"/>
            <w:hideMark/>
          </w:tcPr>
          <w:p w14:paraId="6B0F916D"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D9D9D9" w:themeFill="background1" w:themeFillShade="D9"/>
            <w:noWrap/>
            <w:vAlign w:val="center"/>
            <w:hideMark/>
          </w:tcPr>
          <w:p w14:paraId="4F4AE13B"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D9D9D9" w:themeFill="background1" w:themeFillShade="D9"/>
            <w:noWrap/>
            <w:vAlign w:val="center"/>
            <w:hideMark/>
          </w:tcPr>
          <w:p w14:paraId="06AF7E29"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1587A9B0"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4" w:space="0" w:color="auto"/>
            </w:tcBorders>
            <w:shd w:val="clear" w:color="auto" w:fill="auto"/>
            <w:noWrap/>
            <w:vAlign w:val="center"/>
            <w:hideMark/>
          </w:tcPr>
          <w:p w14:paraId="108580A9"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D9D9D9" w:themeFill="background1" w:themeFillShade="D9"/>
            <w:noWrap/>
            <w:vAlign w:val="center"/>
            <w:hideMark/>
          </w:tcPr>
          <w:p w14:paraId="6CA57DF4"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nil"/>
              <w:right w:val="single" w:sz="8" w:space="0" w:color="auto"/>
            </w:tcBorders>
            <w:shd w:val="clear" w:color="auto" w:fill="D9D9D9" w:themeFill="background1" w:themeFillShade="D9"/>
            <w:noWrap/>
            <w:vAlign w:val="center"/>
            <w:hideMark/>
          </w:tcPr>
          <w:p w14:paraId="23DDDA13" w14:textId="77777777" w:rsidR="00B51D09" w:rsidRPr="002A3C51" w:rsidRDefault="00B51D09" w:rsidP="00C75DFB">
            <w:pPr>
              <w:jc w:val="center"/>
              <w:rPr>
                <w:rFonts w:cs="Arial"/>
                <w:color w:val="000000"/>
                <w:sz w:val="14"/>
                <w:szCs w:val="14"/>
                <w:lang w:val="en-GB"/>
              </w:rPr>
            </w:pPr>
          </w:p>
        </w:tc>
      </w:tr>
      <w:tr w:rsidR="00B51D09" w:rsidRPr="002A3C51" w14:paraId="66815A46" w14:textId="77777777" w:rsidTr="00B51D09">
        <w:trPr>
          <w:trHeight w:val="36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5C1DADB2"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3.4</w:t>
            </w:r>
          </w:p>
        </w:tc>
        <w:tc>
          <w:tcPr>
            <w:tcW w:w="1690" w:type="pct"/>
            <w:tcBorders>
              <w:top w:val="nil"/>
              <w:left w:val="nil"/>
              <w:bottom w:val="single" w:sz="4" w:space="0" w:color="auto"/>
              <w:right w:val="single" w:sz="8" w:space="0" w:color="auto"/>
            </w:tcBorders>
            <w:shd w:val="clear" w:color="auto" w:fill="auto"/>
            <w:vAlign w:val="center"/>
            <w:hideMark/>
          </w:tcPr>
          <w:p w14:paraId="799D70BC" w14:textId="77777777" w:rsidR="00B51D09" w:rsidRPr="002A3C51" w:rsidRDefault="00B51D09" w:rsidP="00C75DFB">
            <w:pPr>
              <w:snapToGrid w:val="0"/>
              <w:ind w:left="102"/>
              <w:rPr>
                <w:rFonts w:cs="Arial"/>
                <w:sz w:val="14"/>
                <w:szCs w:val="14"/>
                <w:lang w:val="en-GB"/>
              </w:rPr>
            </w:pPr>
            <w:r w:rsidRPr="002A3C51">
              <w:rPr>
                <w:rFonts w:cs="Arial"/>
                <w:sz w:val="14"/>
                <w:szCs w:val="14"/>
                <w:lang w:val="en-GB"/>
              </w:rPr>
              <w:t>Revenue from exploitation of intellectual property without industrial property rights</w:t>
            </w:r>
          </w:p>
        </w:tc>
        <w:tc>
          <w:tcPr>
            <w:tcW w:w="88" w:type="pct"/>
            <w:tcBorders>
              <w:top w:val="nil"/>
              <w:left w:val="nil"/>
              <w:right w:val="nil"/>
            </w:tcBorders>
            <w:shd w:val="clear" w:color="auto" w:fill="auto"/>
            <w:vAlign w:val="center"/>
            <w:hideMark/>
          </w:tcPr>
          <w:p w14:paraId="27FACBCB" w14:textId="77777777" w:rsidR="00B51D09" w:rsidRPr="002A3C51" w:rsidRDefault="00B51D09" w:rsidP="00C75DFB">
            <w:pPr>
              <w:rPr>
                <w:rFonts w:cs="Arial"/>
                <w:color w:val="000000"/>
                <w:sz w:val="14"/>
                <w:szCs w:val="14"/>
                <w:lang w:val="en-GB"/>
              </w:rPr>
            </w:pPr>
          </w:p>
        </w:tc>
        <w:tc>
          <w:tcPr>
            <w:tcW w:w="315" w:type="pct"/>
            <w:tcBorders>
              <w:top w:val="nil"/>
              <w:left w:val="single" w:sz="8" w:space="0" w:color="auto"/>
              <w:bottom w:val="single" w:sz="4" w:space="0" w:color="auto"/>
              <w:right w:val="single" w:sz="4" w:space="0" w:color="auto"/>
            </w:tcBorders>
            <w:shd w:val="clear" w:color="auto" w:fill="auto"/>
            <w:noWrap/>
            <w:vAlign w:val="center"/>
            <w:hideMark/>
          </w:tcPr>
          <w:p w14:paraId="5B68E903"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D9D9D9" w:themeFill="background1" w:themeFillShade="D9"/>
            <w:noWrap/>
            <w:vAlign w:val="center"/>
            <w:hideMark/>
          </w:tcPr>
          <w:p w14:paraId="62BFEFC1"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D9D9D9" w:themeFill="background1" w:themeFillShade="D9"/>
            <w:noWrap/>
            <w:vAlign w:val="center"/>
            <w:hideMark/>
          </w:tcPr>
          <w:p w14:paraId="785DACE1"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3CBE37EA"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4" w:space="0" w:color="auto"/>
            </w:tcBorders>
            <w:shd w:val="clear" w:color="auto" w:fill="auto"/>
            <w:noWrap/>
            <w:vAlign w:val="center"/>
            <w:hideMark/>
          </w:tcPr>
          <w:p w14:paraId="6873CF5E"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D9D9D9" w:themeFill="background1" w:themeFillShade="D9"/>
            <w:noWrap/>
            <w:vAlign w:val="center"/>
            <w:hideMark/>
          </w:tcPr>
          <w:p w14:paraId="3DE72E4D"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single" w:sz="8" w:space="0" w:color="auto"/>
            </w:tcBorders>
            <w:shd w:val="clear" w:color="auto" w:fill="D9D9D9" w:themeFill="background1" w:themeFillShade="D9"/>
            <w:noWrap/>
            <w:vAlign w:val="center"/>
            <w:hideMark/>
          </w:tcPr>
          <w:p w14:paraId="68E8220D"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2C6F4403"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4" w:space="0" w:color="auto"/>
              <w:right w:val="single" w:sz="4" w:space="0" w:color="auto"/>
            </w:tcBorders>
            <w:shd w:val="clear" w:color="auto" w:fill="auto"/>
            <w:noWrap/>
            <w:vAlign w:val="center"/>
            <w:hideMark/>
          </w:tcPr>
          <w:p w14:paraId="4390E129"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D9D9D9" w:themeFill="background1" w:themeFillShade="D9"/>
            <w:noWrap/>
            <w:vAlign w:val="center"/>
            <w:hideMark/>
          </w:tcPr>
          <w:p w14:paraId="281AB2F8"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nil"/>
              <w:right w:val="single" w:sz="8" w:space="0" w:color="auto"/>
            </w:tcBorders>
            <w:shd w:val="clear" w:color="auto" w:fill="D9D9D9" w:themeFill="background1" w:themeFillShade="D9"/>
            <w:noWrap/>
            <w:vAlign w:val="center"/>
            <w:hideMark/>
          </w:tcPr>
          <w:p w14:paraId="23509C1A" w14:textId="77777777" w:rsidR="00B51D09" w:rsidRPr="002A3C51" w:rsidRDefault="00B51D09" w:rsidP="00C75DFB">
            <w:pPr>
              <w:jc w:val="center"/>
              <w:rPr>
                <w:rFonts w:cs="Arial"/>
                <w:color w:val="000000"/>
                <w:sz w:val="14"/>
                <w:szCs w:val="14"/>
                <w:lang w:val="en-GB"/>
              </w:rPr>
            </w:pPr>
          </w:p>
        </w:tc>
      </w:tr>
      <w:tr w:rsidR="00B51D09" w:rsidRPr="002A3C51" w14:paraId="60643D64" w14:textId="77777777" w:rsidTr="00B51D09">
        <w:trPr>
          <w:trHeight w:val="255"/>
        </w:trPr>
        <w:tc>
          <w:tcPr>
            <w:tcW w:w="179" w:type="pct"/>
            <w:tcBorders>
              <w:top w:val="nil"/>
              <w:left w:val="single" w:sz="8" w:space="0" w:color="auto"/>
              <w:bottom w:val="single" w:sz="12" w:space="0" w:color="auto"/>
              <w:right w:val="single" w:sz="4" w:space="0" w:color="auto"/>
            </w:tcBorders>
            <w:shd w:val="clear" w:color="auto" w:fill="auto"/>
            <w:noWrap/>
            <w:vAlign w:val="center"/>
            <w:hideMark/>
          </w:tcPr>
          <w:p w14:paraId="0B711E8D"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3.5</w:t>
            </w:r>
          </w:p>
        </w:tc>
        <w:tc>
          <w:tcPr>
            <w:tcW w:w="1690" w:type="pct"/>
            <w:tcBorders>
              <w:top w:val="nil"/>
              <w:left w:val="nil"/>
              <w:bottom w:val="single" w:sz="12" w:space="0" w:color="auto"/>
              <w:right w:val="single" w:sz="8" w:space="0" w:color="auto"/>
            </w:tcBorders>
            <w:shd w:val="clear" w:color="auto" w:fill="auto"/>
            <w:vAlign w:val="center"/>
            <w:hideMark/>
          </w:tcPr>
          <w:p w14:paraId="0DADC903" w14:textId="77777777" w:rsidR="00B51D09" w:rsidRPr="002A3C51" w:rsidRDefault="00B51D09" w:rsidP="00C75DFB">
            <w:pPr>
              <w:snapToGrid w:val="0"/>
              <w:ind w:left="102"/>
              <w:rPr>
                <w:rFonts w:cs="Arial"/>
                <w:i/>
                <w:iCs/>
                <w:sz w:val="14"/>
                <w:szCs w:val="14"/>
                <w:lang w:val="en-GB"/>
              </w:rPr>
            </w:pPr>
            <w:r w:rsidRPr="002A3C51">
              <w:rPr>
                <w:rFonts w:cs="Arial"/>
                <w:i/>
                <w:color w:val="0070C0"/>
                <w:sz w:val="14"/>
                <w:szCs w:val="14"/>
                <w:lang w:val="en-GB"/>
              </w:rPr>
              <w:t>If applicable: other services</w:t>
            </w:r>
          </w:p>
        </w:tc>
        <w:tc>
          <w:tcPr>
            <w:tcW w:w="88" w:type="pct"/>
            <w:tcBorders>
              <w:top w:val="nil"/>
              <w:left w:val="nil"/>
              <w:right w:val="nil"/>
            </w:tcBorders>
            <w:shd w:val="clear" w:color="auto" w:fill="auto"/>
            <w:vAlign w:val="center"/>
            <w:hideMark/>
          </w:tcPr>
          <w:p w14:paraId="5F053DFF" w14:textId="77777777" w:rsidR="00B51D09" w:rsidRPr="002A3C51" w:rsidRDefault="00B51D09" w:rsidP="00C75DFB">
            <w:pPr>
              <w:rPr>
                <w:rFonts w:cs="Arial"/>
                <w:i/>
                <w:iCs/>
                <w:color w:val="000000"/>
                <w:sz w:val="14"/>
                <w:szCs w:val="14"/>
                <w:lang w:val="en-GB"/>
              </w:rPr>
            </w:pPr>
          </w:p>
        </w:tc>
        <w:tc>
          <w:tcPr>
            <w:tcW w:w="315" w:type="pct"/>
            <w:tcBorders>
              <w:top w:val="nil"/>
              <w:left w:val="single" w:sz="8" w:space="0" w:color="auto"/>
              <w:bottom w:val="single" w:sz="12" w:space="0" w:color="auto"/>
              <w:right w:val="single" w:sz="4" w:space="0" w:color="auto"/>
            </w:tcBorders>
            <w:shd w:val="clear" w:color="auto" w:fill="auto"/>
            <w:noWrap/>
            <w:vAlign w:val="center"/>
            <w:hideMark/>
          </w:tcPr>
          <w:p w14:paraId="67284B88"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single" w:sz="12" w:space="0" w:color="auto"/>
              <w:right w:val="nil"/>
            </w:tcBorders>
            <w:shd w:val="clear" w:color="auto" w:fill="D9D9D9" w:themeFill="background1" w:themeFillShade="D9"/>
            <w:noWrap/>
            <w:vAlign w:val="center"/>
            <w:hideMark/>
          </w:tcPr>
          <w:p w14:paraId="0FE68FD4"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single" w:sz="12" w:space="0" w:color="auto"/>
              <w:right w:val="single" w:sz="8" w:space="0" w:color="auto"/>
            </w:tcBorders>
            <w:shd w:val="clear" w:color="auto" w:fill="D9D9D9" w:themeFill="background1" w:themeFillShade="D9"/>
            <w:noWrap/>
            <w:vAlign w:val="center"/>
            <w:hideMark/>
          </w:tcPr>
          <w:p w14:paraId="1B286F51"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79432BD9"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12" w:space="0" w:color="auto"/>
              <w:right w:val="single" w:sz="4" w:space="0" w:color="auto"/>
            </w:tcBorders>
            <w:shd w:val="clear" w:color="auto" w:fill="auto"/>
            <w:noWrap/>
            <w:vAlign w:val="center"/>
            <w:hideMark/>
          </w:tcPr>
          <w:p w14:paraId="20F6113B"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single" w:sz="12" w:space="0" w:color="auto"/>
              <w:right w:val="nil"/>
            </w:tcBorders>
            <w:shd w:val="clear" w:color="auto" w:fill="D9D9D9" w:themeFill="background1" w:themeFillShade="D9"/>
            <w:noWrap/>
            <w:vAlign w:val="center"/>
            <w:hideMark/>
          </w:tcPr>
          <w:p w14:paraId="1AFFBF68"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single" w:sz="12" w:space="0" w:color="auto"/>
              <w:right w:val="single" w:sz="8" w:space="0" w:color="auto"/>
            </w:tcBorders>
            <w:shd w:val="clear" w:color="auto" w:fill="D9D9D9" w:themeFill="background1" w:themeFillShade="D9"/>
            <w:noWrap/>
            <w:vAlign w:val="center"/>
            <w:hideMark/>
          </w:tcPr>
          <w:p w14:paraId="605EAA62" w14:textId="77777777" w:rsidR="00B51D09" w:rsidRPr="002A3C51" w:rsidRDefault="00B51D09" w:rsidP="00C75DFB">
            <w:pPr>
              <w:jc w:val="center"/>
              <w:rPr>
                <w:rFonts w:cs="Arial"/>
                <w:color w:val="000000"/>
                <w:sz w:val="14"/>
                <w:szCs w:val="14"/>
                <w:lang w:val="en-GB"/>
              </w:rPr>
            </w:pPr>
          </w:p>
        </w:tc>
        <w:tc>
          <w:tcPr>
            <w:tcW w:w="90" w:type="pct"/>
            <w:tcBorders>
              <w:top w:val="nil"/>
              <w:left w:val="nil"/>
              <w:right w:val="nil"/>
            </w:tcBorders>
            <w:shd w:val="clear" w:color="auto" w:fill="auto"/>
            <w:noWrap/>
            <w:vAlign w:val="center"/>
            <w:hideMark/>
          </w:tcPr>
          <w:p w14:paraId="2ABB54E2"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12" w:space="0" w:color="auto"/>
              <w:right w:val="single" w:sz="4" w:space="0" w:color="auto"/>
            </w:tcBorders>
            <w:shd w:val="clear" w:color="auto" w:fill="auto"/>
            <w:noWrap/>
            <w:vAlign w:val="center"/>
            <w:hideMark/>
          </w:tcPr>
          <w:p w14:paraId="6FB42F6D"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single" w:sz="12" w:space="0" w:color="auto"/>
              <w:right w:val="nil"/>
            </w:tcBorders>
            <w:shd w:val="clear" w:color="auto" w:fill="D9D9D9" w:themeFill="background1" w:themeFillShade="D9"/>
            <w:noWrap/>
            <w:vAlign w:val="center"/>
            <w:hideMark/>
          </w:tcPr>
          <w:p w14:paraId="6E8C53D1"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single" w:sz="12" w:space="0" w:color="auto"/>
              <w:right w:val="single" w:sz="8" w:space="0" w:color="auto"/>
            </w:tcBorders>
            <w:shd w:val="clear" w:color="auto" w:fill="D9D9D9" w:themeFill="background1" w:themeFillShade="D9"/>
            <w:noWrap/>
            <w:vAlign w:val="center"/>
            <w:hideMark/>
          </w:tcPr>
          <w:p w14:paraId="1878766F" w14:textId="77777777" w:rsidR="00B51D09" w:rsidRPr="002A3C51" w:rsidRDefault="00B51D09" w:rsidP="00C75DFB">
            <w:pPr>
              <w:jc w:val="center"/>
              <w:rPr>
                <w:rFonts w:cs="Arial"/>
                <w:color w:val="000000"/>
                <w:sz w:val="14"/>
                <w:szCs w:val="14"/>
                <w:lang w:val="en-GB"/>
              </w:rPr>
            </w:pPr>
          </w:p>
        </w:tc>
      </w:tr>
      <w:tr w:rsidR="00B51D09" w:rsidRPr="002A3C51" w14:paraId="61662C41" w14:textId="77777777" w:rsidTr="00B51D09">
        <w:trPr>
          <w:trHeight w:val="375"/>
        </w:trPr>
        <w:tc>
          <w:tcPr>
            <w:tcW w:w="179" w:type="pct"/>
            <w:tcBorders>
              <w:top w:val="single" w:sz="12" w:space="0" w:color="auto"/>
              <w:left w:val="single" w:sz="8" w:space="0" w:color="auto"/>
              <w:bottom w:val="single" w:sz="8" w:space="0" w:color="auto"/>
              <w:right w:val="single" w:sz="4" w:space="0" w:color="auto"/>
            </w:tcBorders>
            <w:shd w:val="clear" w:color="auto" w:fill="auto"/>
            <w:noWrap/>
            <w:vAlign w:val="center"/>
            <w:hideMark/>
          </w:tcPr>
          <w:p w14:paraId="00940098" w14:textId="77777777" w:rsidR="00B51D09" w:rsidRPr="002A3C51" w:rsidRDefault="00B51D09" w:rsidP="00C75DFB">
            <w:pPr>
              <w:rPr>
                <w:rFonts w:cs="Arial"/>
                <w:b/>
                <w:bCs/>
                <w:color w:val="000000"/>
                <w:sz w:val="14"/>
                <w:szCs w:val="14"/>
                <w:lang w:val="en-GB"/>
              </w:rPr>
            </w:pPr>
            <w:r w:rsidRPr="002A3C51">
              <w:rPr>
                <w:rFonts w:cs="Arial"/>
                <w:b/>
                <w:bCs/>
                <w:color w:val="000000"/>
                <w:sz w:val="14"/>
                <w:szCs w:val="14"/>
                <w:lang w:val="en-GB"/>
              </w:rPr>
              <w:t>II.</w:t>
            </w:r>
          </w:p>
        </w:tc>
        <w:tc>
          <w:tcPr>
            <w:tcW w:w="1690" w:type="pct"/>
            <w:tcBorders>
              <w:top w:val="single" w:sz="12" w:space="0" w:color="auto"/>
              <w:left w:val="nil"/>
              <w:bottom w:val="single" w:sz="8" w:space="0" w:color="auto"/>
              <w:right w:val="single" w:sz="8" w:space="0" w:color="auto"/>
            </w:tcBorders>
            <w:shd w:val="clear" w:color="auto" w:fill="auto"/>
            <w:vAlign w:val="center"/>
            <w:hideMark/>
          </w:tcPr>
          <w:p w14:paraId="48E783D6" w14:textId="77777777" w:rsidR="00B51D09" w:rsidRPr="002A3C51" w:rsidRDefault="00B51D09" w:rsidP="00C75DFB">
            <w:pPr>
              <w:snapToGrid w:val="0"/>
              <w:rPr>
                <w:rFonts w:cs="Arial"/>
                <w:sz w:val="14"/>
                <w:szCs w:val="14"/>
                <w:lang w:val="en-GB"/>
              </w:rPr>
            </w:pPr>
            <w:proofErr w:type="gramStart"/>
            <w:r w:rsidRPr="002A3C51">
              <w:rPr>
                <w:rFonts w:cs="Arial"/>
                <w:b/>
                <w:bCs/>
                <w:sz w:val="14"/>
                <w:szCs w:val="14"/>
                <w:lang w:val="en-GB"/>
              </w:rPr>
              <w:t>Miscellaneous  revenue</w:t>
            </w:r>
            <w:proofErr w:type="gramEnd"/>
            <w:r w:rsidRPr="002A3C51">
              <w:rPr>
                <w:rFonts w:cs="Arial"/>
                <w:b/>
                <w:bCs/>
                <w:sz w:val="14"/>
                <w:szCs w:val="14"/>
                <w:lang w:val="en-GB"/>
              </w:rPr>
              <w:t xml:space="preserve"> </w:t>
            </w:r>
            <w:r w:rsidRPr="002A3C51">
              <w:rPr>
                <w:rFonts w:cs="Arial"/>
                <w:sz w:val="14"/>
                <w:szCs w:val="14"/>
                <w:lang w:val="en-GB"/>
              </w:rPr>
              <w:t>(e.g. membership fees, donations, rental income, funds drawn from reserves)</w:t>
            </w:r>
          </w:p>
        </w:tc>
        <w:tc>
          <w:tcPr>
            <w:tcW w:w="88" w:type="pct"/>
            <w:tcBorders>
              <w:left w:val="nil"/>
              <w:bottom w:val="nil"/>
              <w:right w:val="nil"/>
            </w:tcBorders>
            <w:shd w:val="clear" w:color="auto" w:fill="auto"/>
            <w:vAlign w:val="center"/>
            <w:hideMark/>
          </w:tcPr>
          <w:p w14:paraId="74B9808E" w14:textId="77777777" w:rsidR="00B51D09" w:rsidRPr="002A3C51" w:rsidRDefault="00B51D09" w:rsidP="00C75DFB">
            <w:pPr>
              <w:rPr>
                <w:rFonts w:cs="Arial"/>
                <w:b/>
                <w:bCs/>
                <w:color w:val="000000"/>
                <w:sz w:val="14"/>
                <w:szCs w:val="14"/>
                <w:lang w:val="en-GB"/>
              </w:rPr>
            </w:pPr>
          </w:p>
        </w:tc>
        <w:tc>
          <w:tcPr>
            <w:tcW w:w="315" w:type="pct"/>
            <w:tcBorders>
              <w:top w:val="single" w:sz="12" w:space="0" w:color="auto"/>
              <w:left w:val="single" w:sz="8" w:space="0" w:color="auto"/>
              <w:bottom w:val="single" w:sz="8" w:space="0" w:color="auto"/>
              <w:right w:val="single" w:sz="4" w:space="0" w:color="auto"/>
            </w:tcBorders>
            <w:shd w:val="clear" w:color="auto" w:fill="auto"/>
            <w:noWrap/>
            <w:vAlign w:val="center"/>
            <w:hideMark/>
          </w:tcPr>
          <w:p w14:paraId="0B85CEC3" w14:textId="77777777" w:rsidR="00B51D09" w:rsidRPr="002A3C51" w:rsidRDefault="00B51D09" w:rsidP="00C75DFB">
            <w:pPr>
              <w:jc w:val="center"/>
              <w:rPr>
                <w:rFonts w:cs="Arial"/>
                <w:color w:val="000000"/>
                <w:sz w:val="14"/>
                <w:szCs w:val="14"/>
                <w:lang w:val="en-GB"/>
              </w:rPr>
            </w:pPr>
          </w:p>
        </w:tc>
        <w:tc>
          <w:tcPr>
            <w:tcW w:w="315" w:type="pct"/>
            <w:tcBorders>
              <w:top w:val="single" w:sz="12" w:space="0" w:color="auto"/>
              <w:left w:val="nil"/>
              <w:bottom w:val="single" w:sz="8" w:space="0" w:color="auto"/>
              <w:right w:val="nil"/>
            </w:tcBorders>
            <w:shd w:val="clear" w:color="auto" w:fill="D9D9D9" w:themeFill="background1" w:themeFillShade="D9"/>
            <w:noWrap/>
            <w:vAlign w:val="center"/>
            <w:hideMark/>
          </w:tcPr>
          <w:p w14:paraId="2759B607"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14:paraId="37A9044F" w14:textId="77777777" w:rsidR="00B51D09" w:rsidRPr="002A3C51" w:rsidRDefault="00B51D09" w:rsidP="00C75DFB">
            <w:pPr>
              <w:jc w:val="center"/>
              <w:rPr>
                <w:rFonts w:cs="Arial"/>
                <w:color w:val="000000"/>
                <w:sz w:val="14"/>
                <w:szCs w:val="14"/>
                <w:lang w:val="en-GB"/>
              </w:rPr>
            </w:pPr>
          </w:p>
        </w:tc>
        <w:tc>
          <w:tcPr>
            <w:tcW w:w="90" w:type="pct"/>
            <w:tcBorders>
              <w:left w:val="nil"/>
              <w:bottom w:val="nil"/>
              <w:right w:val="nil"/>
            </w:tcBorders>
            <w:shd w:val="clear" w:color="auto" w:fill="auto"/>
            <w:noWrap/>
            <w:vAlign w:val="center"/>
            <w:hideMark/>
          </w:tcPr>
          <w:p w14:paraId="6A171567"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single" w:sz="8" w:space="0" w:color="auto"/>
              <w:bottom w:val="single" w:sz="8" w:space="0" w:color="auto"/>
              <w:right w:val="single" w:sz="4" w:space="0" w:color="auto"/>
            </w:tcBorders>
            <w:shd w:val="clear" w:color="auto" w:fill="auto"/>
            <w:noWrap/>
            <w:vAlign w:val="center"/>
            <w:hideMark/>
          </w:tcPr>
          <w:p w14:paraId="129CEDEE"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single" w:sz="8" w:space="0" w:color="auto"/>
              <w:right w:val="nil"/>
            </w:tcBorders>
            <w:shd w:val="clear" w:color="auto" w:fill="D9D9D9" w:themeFill="background1" w:themeFillShade="D9"/>
            <w:noWrap/>
            <w:vAlign w:val="center"/>
            <w:hideMark/>
          </w:tcPr>
          <w:p w14:paraId="29609150" w14:textId="77777777" w:rsidR="00B51D09" w:rsidRPr="002A3C51" w:rsidRDefault="00B51D09" w:rsidP="00C75DFB">
            <w:pPr>
              <w:jc w:val="center"/>
              <w:rPr>
                <w:rFonts w:cs="Arial"/>
                <w:color w:val="000000"/>
                <w:sz w:val="14"/>
                <w:szCs w:val="14"/>
                <w:lang w:val="en-GB"/>
              </w:rPr>
            </w:pPr>
          </w:p>
        </w:tc>
        <w:tc>
          <w:tcPr>
            <w:tcW w:w="317" w:type="pct"/>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14:paraId="78B37955" w14:textId="77777777" w:rsidR="00B51D09" w:rsidRPr="002A3C51" w:rsidRDefault="00B51D09" w:rsidP="00C75DFB">
            <w:pPr>
              <w:jc w:val="center"/>
              <w:rPr>
                <w:rFonts w:cs="Arial"/>
                <w:i/>
                <w:iCs/>
                <w:color w:val="000000"/>
                <w:sz w:val="14"/>
                <w:szCs w:val="14"/>
                <w:lang w:val="en-GB"/>
              </w:rPr>
            </w:pPr>
          </w:p>
        </w:tc>
        <w:tc>
          <w:tcPr>
            <w:tcW w:w="90" w:type="pct"/>
            <w:tcBorders>
              <w:left w:val="nil"/>
              <w:bottom w:val="nil"/>
              <w:right w:val="nil"/>
            </w:tcBorders>
            <w:shd w:val="clear" w:color="auto" w:fill="auto"/>
            <w:noWrap/>
            <w:vAlign w:val="center"/>
            <w:hideMark/>
          </w:tcPr>
          <w:p w14:paraId="1842B8D4" w14:textId="77777777" w:rsidR="00B51D09" w:rsidRPr="002A3C51" w:rsidRDefault="00B51D09" w:rsidP="00C75DFB">
            <w:pPr>
              <w:jc w:val="center"/>
              <w:rPr>
                <w:rFonts w:cs="Arial"/>
                <w:i/>
                <w:iCs/>
                <w:color w:val="000000"/>
                <w:sz w:val="14"/>
                <w:szCs w:val="14"/>
                <w:lang w:val="en-GB"/>
              </w:rPr>
            </w:pPr>
          </w:p>
        </w:tc>
        <w:tc>
          <w:tcPr>
            <w:tcW w:w="317" w:type="pct"/>
            <w:tcBorders>
              <w:top w:val="single" w:sz="12" w:space="0" w:color="auto"/>
              <w:left w:val="single" w:sz="8" w:space="0" w:color="auto"/>
              <w:bottom w:val="single" w:sz="8" w:space="0" w:color="auto"/>
              <w:right w:val="single" w:sz="4" w:space="0" w:color="auto"/>
            </w:tcBorders>
            <w:shd w:val="clear" w:color="auto" w:fill="auto"/>
            <w:noWrap/>
            <w:vAlign w:val="center"/>
            <w:hideMark/>
          </w:tcPr>
          <w:p w14:paraId="52B955BC" w14:textId="77777777" w:rsidR="00B51D09" w:rsidRPr="002A3C51" w:rsidRDefault="00B51D09" w:rsidP="00C75DFB">
            <w:pPr>
              <w:jc w:val="center"/>
              <w:rPr>
                <w:rFonts w:cs="Arial"/>
                <w:color w:val="000000"/>
                <w:sz w:val="14"/>
                <w:szCs w:val="14"/>
                <w:lang w:val="en-GB"/>
              </w:rPr>
            </w:pPr>
          </w:p>
        </w:tc>
        <w:tc>
          <w:tcPr>
            <w:tcW w:w="325" w:type="pct"/>
            <w:tcBorders>
              <w:top w:val="single" w:sz="12" w:space="0" w:color="auto"/>
              <w:left w:val="nil"/>
              <w:bottom w:val="single" w:sz="8" w:space="0" w:color="auto"/>
              <w:right w:val="nil"/>
            </w:tcBorders>
            <w:shd w:val="clear" w:color="auto" w:fill="D9D9D9" w:themeFill="background1" w:themeFillShade="D9"/>
            <w:noWrap/>
            <w:vAlign w:val="center"/>
            <w:hideMark/>
          </w:tcPr>
          <w:p w14:paraId="2B1AFA65" w14:textId="77777777" w:rsidR="00B51D09" w:rsidRPr="002A3C51" w:rsidRDefault="00B51D09" w:rsidP="00C75DFB">
            <w:pPr>
              <w:jc w:val="center"/>
              <w:rPr>
                <w:rFonts w:cs="Arial"/>
                <w:color w:val="000000"/>
                <w:sz w:val="14"/>
                <w:szCs w:val="14"/>
                <w:lang w:val="en-GB"/>
              </w:rPr>
            </w:pPr>
          </w:p>
        </w:tc>
        <w:tc>
          <w:tcPr>
            <w:tcW w:w="314" w:type="pct"/>
            <w:tcBorders>
              <w:top w:val="single" w:sz="12" w:space="0" w:color="auto"/>
              <w:left w:val="nil"/>
              <w:bottom w:val="single" w:sz="8" w:space="0" w:color="auto"/>
              <w:right w:val="single" w:sz="8" w:space="0" w:color="auto"/>
            </w:tcBorders>
            <w:shd w:val="clear" w:color="auto" w:fill="D9D9D9" w:themeFill="background1" w:themeFillShade="D9"/>
            <w:noWrap/>
            <w:vAlign w:val="center"/>
            <w:hideMark/>
          </w:tcPr>
          <w:p w14:paraId="4504BA26" w14:textId="77777777" w:rsidR="00B51D09" w:rsidRPr="002A3C51" w:rsidRDefault="00B51D09" w:rsidP="00C75DFB">
            <w:pPr>
              <w:jc w:val="center"/>
              <w:rPr>
                <w:rFonts w:cs="Arial"/>
                <w:i/>
                <w:iCs/>
                <w:color w:val="000000"/>
                <w:sz w:val="14"/>
                <w:szCs w:val="14"/>
                <w:lang w:val="en-GB"/>
              </w:rPr>
            </w:pPr>
          </w:p>
        </w:tc>
      </w:tr>
      <w:tr w:rsidR="00B51D09" w:rsidRPr="002A3C51" w14:paraId="27F17203" w14:textId="77777777" w:rsidTr="00B51D09">
        <w:trPr>
          <w:trHeight w:val="375"/>
        </w:trPr>
        <w:tc>
          <w:tcPr>
            <w:tcW w:w="179" w:type="pct"/>
            <w:tcBorders>
              <w:top w:val="nil"/>
              <w:left w:val="single" w:sz="8" w:space="0" w:color="auto"/>
              <w:bottom w:val="single" w:sz="8" w:space="0" w:color="auto"/>
              <w:right w:val="single" w:sz="4" w:space="0" w:color="auto"/>
            </w:tcBorders>
            <w:shd w:val="clear" w:color="auto" w:fill="auto"/>
            <w:noWrap/>
            <w:vAlign w:val="center"/>
            <w:hideMark/>
          </w:tcPr>
          <w:p w14:paraId="27BC9B66" w14:textId="77777777" w:rsidR="00B51D09" w:rsidRPr="002A3C51" w:rsidRDefault="00B51D09" w:rsidP="00C75DFB">
            <w:pPr>
              <w:rPr>
                <w:rFonts w:cs="Arial"/>
                <w:b/>
                <w:bCs/>
                <w:color w:val="000000"/>
                <w:sz w:val="14"/>
                <w:szCs w:val="14"/>
                <w:lang w:val="en-GB"/>
              </w:rPr>
            </w:pPr>
            <w:r w:rsidRPr="002A3C51">
              <w:rPr>
                <w:rFonts w:cs="Arial"/>
                <w:b/>
                <w:bCs/>
                <w:color w:val="000000"/>
                <w:sz w:val="14"/>
                <w:szCs w:val="14"/>
                <w:lang w:val="en-GB"/>
              </w:rPr>
              <w:t>III.</w:t>
            </w:r>
          </w:p>
        </w:tc>
        <w:tc>
          <w:tcPr>
            <w:tcW w:w="1690" w:type="pct"/>
            <w:tcBorders>
              <w:top w:val="nil"/>
              <w:left w:val="nil"/>
              <w:bottom w:val="single" w:sz="8" w:space="0" w:color="auto"/>
              <w:right w:val="single" w:sz="8" w:space="0" w:color="auto"/>
            </w:tcBorders>
            <w:shd w:val="clear" w:color="auto" w:fill="auto"/>
            <w:vAlign w:val="center"/>
            <w:hideMark/>
          </w:tcPr>
          <w:p w14:paraId="09A24D1C" w14:textId="77777777" w:rsidR="00B51D09" w:rsidRPr="002A3C51" w:rsidRDefault="00B51D09" w:rsidP="00C75DFB">
            <w:pPr>
              <w:snapToGrid w:val="0"/>
              <w:rPr>
                <w:rFonts w:cs="Arial"/>
                <w:sz w:val="14"/>
                <w:szCs w:val="14"/>
                <w:lang w:val="en-GB"/>
              </w:rPr>
            </w:pPr>
            <w:r w:rsidRPr="002A3C51">
              <w:rPr>
                <w:rFonts w:cs="Arial"/>
                <w:b/>
                <w:bCs/>
                <w:sz w:val="14"/>
                <w:szCs w:val="14"/>
                <w:lang w:val="en-GB"/>
              </w:rPr>
              <w:t xml:space="preserve">Revenue for construction projects </w:t>
            </w:r>
            <w:r w:rsidRPr="002A3C51">
              <w:rPr>
                <w:rFonts w:cs="Arial"/>
                <w:sz w:val="14"/>
                <w:szCs w:val="14"/>
                <w:lang w:val="en-GB"/>
              </w:rPr>
              <w:t xml:space="preserve">(institutional funding by Federal and </w:t>
            </w:r>
            <w:r w:rsidRPr="002A3C51">
              <w:rPr>
                <w:rFonts w:cs="Arial"/>
                <w:i/>
                <w:iCs/>
                <w:sz w:val="14"/>
                <w:szCs w:val="14"/>
                <w:lang w:val="en-GB"/>
              </w:rPr>
              <w:t>Län</w:t>
            </w:r>
            <w:r w:rsidRPr="002A3C51">
              <w:rPr>
                <w:rFonts w:cs="Arial"/>
                <w:i/>
                <w:iCs/>
                <w:sz w:val="14"/>
                <w:szCs w:val="14"/>
                <w:lang w:val="en-GB"/>
              </w:rPr>
              <w:softHyphen/>
              <w:t>der</w:t>
            </w:r>
            <w:r w:rsidRPr="002A3C51">
              <w:rPr>
                <w:rFonts w:cs="Arial"/>
                <w:sz w:val="14"/>
                <w:szCs w:val="14"/>
                <w:lang w:val="en-GB"/>
              </w:rPr>
              <w:t xml:space="preserve"> governments, EU structural funds, etc.)</w:t>
            </w:r>
          </w:p>
        </w:tc>
        <w:tc>
          <w:tcPr>
            <w:tcW w:w="88" w:type="pct"/>
            <w:tcBorders>
              <w:top w:val="nil"/>
              <w:left w:val="nil"/>
              <w:bottom w:val="nil"/>
              <w:right w:val="nil"/>
            </w:tcBorders>
            <w:shd w:val="clear" w:color="auto" w:fill="auto"/>
            <w:vAlign w:val="center"/>
            <w:hideMark/>
          </w:tcPr>
          <w:p w14:paraId="3274CF5D" w14:textId="77777777" w:rsidR="00B51D09" w:rsidRPr="002A3C51" w:rsidRDefault="00B51D09" w:rsidP="00C75DFB">
            <w:pPr>
              <w:rPr>
                <w:rFonts w:cs="Arial"/>
                <w:b/>
                <w:bCs/>
                <w:color w:val="000000"/>
                <w:sz w:val="14"/>
                <w:szCs w:val="14"/>
                <w:lang w:val="en-GB"/>
              </w:rPr>
            </w:pPr>
          </w:p>
        </w:tc>
        <w:tc>
          <w:tcPr>
            <w:tcW w:w="315" w:type="pct"/>
            <w:tcBorders>
              <w:top w:val="nil"/>
              <w:left w:val="single" w:sz="8" w:space="0" w:color="auto"/>
              <w:bottom w:val="single" w:sz="8" w:space="0" w:color="auto"/>
              <w:right w:val="single" w:sz="4" w:space="0" w:color="auto"/>
            </w:tcBorders>
            <w:shd w:val="clear" w:color="auto" w:fill="auto"/>
            <w:noWrap/>
            <w:vAlign w:val="center"/>
            <w:hideMark/>
          </w:tcPr>
          <w:p w14:paraId="4643F25C"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single" w:sz="8" w:space="0" w:color="auto"/>
              <w:right w:val="nil"/>
            </w:tcBorders>
            <w:shd w:val="clear" w:color="auto" w:fill="D9D9D9" w:themeFill="background1" w:themeFillShade="D9"/>
            <w:noWrap/>
            <w:vAlign w:val="center"/>
            <w:hideMark/>
          </w:tcPr>
          <w:p w14:paraId="37B58984"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single" w:sz="8" w:space="0" w:color="auto"/>
              <w:right w:val="single" w:sz="8" w:space="0" w:color="auto"/>
            </w:tcBorders>
            <w:shd w:val="clear" w:color="auto" w:fill="D9D9D9" w:themeFill="background1" w:themeFillShade="D9"/>
            <w:noWrap/>
            <w:vAlign w:val="center"/>
            <w:hideMark/>
          </w:tcPr>
          <w:p w14:paraId="4A695B7A"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46E73EF2"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8" w:space="0" w:color="auto"/>
              <w:right w:val="single" w:sz="4" w:space="0" w:color="auto"/>
            </w:tcBorders>
            <w:shd w:val="clear" w:color="auto" w:fill="auto"/>
            <w:noWrap/>
            <w:vAlign w:val="center"/>
            <w:hideMark/>
          </w:tcPr>
          <w:p w14:paraId="3066ABC6"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single" w:sz="8" w:space="0" w:color="auto"/>
              <w:right w:val="nil"/>
            </w:tcBorders>
            <w:shd w:val="clear" w:color="auto" w:fill="D9D9D9" w:themeFill="background1" w:themeFillShade="D9"/>
            <w:noWrap/>
            <w:vAlign w:val="center"/>
            <w:hideMark/>
          </w:tcPr>
          <w:p w14:paraId="6DD886F2"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single" w:sz="8" w:space="0" w:color="auto"/>
              <w:right w:val="single" w:sz="8" w:space="0" w:color="auto"/>
            </w:tcBorders>
            <w:shd w:val="clear" w:color="auto" w:fill="D9D9D9" w:themeFill="background1" w:themeFillShade="D9"/>
            <w:noWrap/>
            <w:vAlign w:val="center"/>
            <w:hideMark/>
          </w:tcPr>
          <w:p w14:paraId="26BDDEB6"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5D15BC10" w14:textId="77777777" w:rsidR="00B51D09" w:rsidRPr="002A3C51" w:rsidRDefault="00B51D09" w:rsidP="00C75DFB">
            <w:pPr>
              <w:jc w:val="center"/>
              <w:rPr>
                <w:rFonts w:cs="Arial"/>
                <w:color w:val="000000"/>
                <w:sz w:val="14"/>
                <w:szCs w:val="14"/>
                <w:lang w:val="en-GB"/>
              </w:rPr>
            </w:pPr>
          </w:p>
        </w:tc>
        <w:tc>
          <w:tcPr>
            <w:tcW w:w="317" w:type="pct"/>
            <w:tcBorders>
              <w:top w:val="nil"/>
              <w:left w:val="single" w:sz="8" w:space="0" w:color="auto"/>
              <w:bottom w:val="single" w:sz="8" w:space="0" w:color="auto"/>
              <w:right w:val="single" w:sz="4" w:space="0" w:color="auto"/>
            </w:tcBorders>
            <w:shd w:val="clear" w:color="auto" w:fill="auto"/>
            <w:noWrap/>
            <w:vAlign w:val="center"/>
            <w:hideMark/>
          </w:tcPr>
          <w:p w14:paraId="25DCAAC0"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single" w:sz="8" w:space="0" w:color="auto"/>
              <w:right w:val="nil"/>
            </w:tcBorders>
            <w:shd w:val="clear" w:color="auto" w:fill="D9D9D9" w:themeFill="background1" w:themeFillShade="D9"/>
            <w:noWrap/>
            <w:vAlign w:val="center"/>
            <w:hideMark/>
          </w:tcPr>
          <w:p w14:paraId="1D8F41AC"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single" w:sz="8" w:space="0" w:color="auto"/>
              <w:right w:val="single" w:sz="8" w:space="0" w:color="auto"/>
            </w:tcBorders>
            <w:shd w:val="clear" w:color="auto" w:fill="D9D9D9" w:themeFill="background1" w:themeFillShade="D9"/>
            <w:noWrap/>
            <w:vAlign w:val="center"/>
            <w:hideMark/>
          </w:tcPr>
          <w:p w14:paraId="1BD7269F" w14:textId="77777777" w:rsidR="00B51D09" w:rsidRPr="002A3C51" w:rsidRDefault="00B51D09" w:rsidP="00C75DFB">
            <w:pPr>
              <w:jc w:val="center"/>
              <w:rPr>
                <w:rFonts w:cs="Arial"/>
                <w:color w:val="000000"/>
                <w:sz w:val="14"/>
                <w:szCs w:val="14"/>
                <w:lang w:val="en-GB"/>
              </w:rPr>
            </w:pPr>
          </w:p>
        </w:tc>
      </w:tr>
      <w:tr w:rsidR="00B51D09" w:rsidRPr="002A3C51" w14:paraId="243D925E" w14:textId="77777777" w:rsidTr="00B51D09">
        <w:trPr>
          <w:trHeight w:val="127"/>
        </w:trPr>
        <w:tc>
          <w:tcPr>
            <w:tcW w:w="179" w:type="pct"/>
            <w:tcBorders>
              <w:top w:val="nil"/>
              <w:left w:val="nil"/>
              <w:bottom w:val="nil"/>
              <w:right w:val="nil"/>
            </w:tcBorders>
            <w:shd w:val="clear" w:color="auto" w:fill="auto"/>
            <w:noWrap/>
            <w:vAlign w:val="center"/>
            <w:hideMark/>
          </w:tcPr>
          <w:p w14:paraId="74AFA52B" w14:textId="77777777" w:rsidR="00B51D09" w:rsidRPr="002A3C51" w:rsidRDefault="00B51D09" w:rsidP="00C75DFB">
            <w:pPr>
              <w:rPr>
                <w:rFonts w:cs="Arial"/>
                <w:b/>
                <w:bCs/>
                <w:color w:val="000000"/>
                <w:sz w:val="14"/>
                <w:szCs w:val="14"/>
                <w:lang w:val="en-GB"/>
              </w:rPr>
            </w:pPr>
          </w:p>
        </w:tc>
        <w:tc>
          <w:tcPr>
            <w:tcW w:w="1690" w:type="pct"/>
            <w:tcBorders>
              <w:top w:val="nil"/>
              <w:left w:val="nil"/>
              <w:bottom w:val="nil"/>
              <w:right w:val="nil"/>
            </w:tcBorders>
            <w:shd w:val="clear" w:color="auto" w:fill="auto"/>
            <w:vAlign w:val="center"/>
            <w:hideMark/>
          </w:tcPr>
          <w:p w14:paraId="116058C9" w14:textId="77777777" w:rsidR="00B51D09" w:rsidRPr="002A3C51" w:rsidRDefault="00B51D09" w:rsidP="00C75DFB">
            <w:pPr>
              <w:rPr>
                <w:rFonts w:cs="Arial"/>
                <w:b/>
                <w:bCs/>
                <w:color w:val="000000"/>
                <w:sz w:val="14"/>
                <w:szCs w:val="14"/>
                <w:lang w:val="en-GB"/>
              </w:rPr>
            </w:pPr>
          </w:p>
        </w:tc>
        <w:tc>
          <w:tcPr>
            <w:tcW w:w="88" w:type="pct"/>
            <w:tcBorders>
              <w:top w:val="nil"/>
              <w:left w:val="nil"/>
              <w:bottom w:val="nil"/>
              <w:right w:val="nil"/>
            </w:tcBorders>
            <w:shd w:val="clear" w:color="auto" w:fill="auto"/>
            <w:vAlign w:val="center"/>
            <w:hideMark/>
          </w:tcPr>
          <w:p w14:paraId="383ADBBB" w14:textId="77777777" w:rsidR="00B51D09" w:rsidRPr="002A3C51" w:rsidRDefault="00B51D09" w:rsidP="00C75DFB">
            <w:pPr>
              <w:rPr>
                <w:rFonts w:cs="Arial"/>
                <w:b/>
                <w:bCs/>
                <w:color w:val="000000"/>
                <w:sz w:val="14"/>
                <w:szCs w:val="14"/>
                <w:lang w:val="en-GB"/>
              </w:rPr>
            </w:pPr>
          </w:p>
        </w:tc>
        <w:tc>
          <w:tcPr>
            <w:tcW w:w="315" w:type="pct"/>
            <w:tcBorders>
              <w:top w:val="nil"/>
              <w:left w:val="nil"/>
              <w:bottom w:val="nil"/>
              <w:right w:val="nil"/>
            </w:tcBorders>
            <w:shd w:val="clear" w:color="auto" w:fill="auto"/>
            <w:noWrap/>
            <w:vAlign w:val="center"/>
            <w:hideMark/>
          </w:tcPr>
          <w:p w14:paraId="450C5E10" w14:textId="77777777" w:rsidR="00B51D09" w:rsidRPr="002A3C51" w:rsidRDefault="00B51D09" w:rsidP="00C75DFB">
            <w:pPr>
              <w:jc w:val="center"/>
              <w:rPr>
                <w:rFonts w:cs="Arial"/>
                <w:b/>
                <w:bCs/>
                <w:color w:val="000000"/>
                <w:sz w:val="14"/>
                <w:szCs w:val="14"/>
                <w:lang w:val="en-GB"/>
              </w:rPr>
            </w:pPr>
          </w:p>
        </w:tc>
        <w:tc>
          <w:tcPr>
            <w:tcW w:w="315" w:type="pct"/>
            <w:tcBorders>
              <w:top w:val="nil"/>
              <w:left w:val="nil"/>
              <w:bottom w:val="nil"/>
              <w:right w:val="nil"/>
            </w:tcBorders>
            <w:shd w:val="clear" w:color="auto" w:fill="auto"/>
            <w:noWrap/>
            <w:vAlign w:val="center"/>
            <w:hideMark/>
          </w:tcPr>
          <w:p w14:paraId="06817072" w14:textId="77777777" w:rsidR="00B51D09" w:rsidRPr="002A3C51" w:rsidRDefault="00B51D09" w:rsidP="00C75DFB">
            <w:pPr>
              <w:jc w:val="center"/>
              <w:rPr>
                <w:rFonts w:cs="Arial"/>
                <w:b/>
                <w:bCs/>
                <w:color w:val="000000"/>
                <w:sz w:val="14"/>
                <w:szCs w:val="14"/>
                <w:lang w:val="en-GB"/>
              </w:rPr>
            </w:pPr>
          </w:p>
        </w:tc>
        <w:tc>
          <w:tcPr>
            <w:tcW w:w="317" w:type="pct"/>
            <w:tcBorders>
              <w:top w:val="nil"/>
              <w:left w:val="nil"/>
              <w:bottom w:val="nil"/>
              <w:right w:val="nil"/>
            </w:tcBorders>
            <w:shd w:val="clear" w:color="auto" w:fill="auto"/>
            <w:noWrap/>
            <w:vAlign w:val="center"/>
            <w:hideMark/>
          </w:tcPr>
          <w:p w14:paraId="2EC376B8"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1BAE3841"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nil"/>
            </w:tcBorders>
            <w:shd w:val="clear" w:color="auto" w:fill="auto"/>
            <w:noWrap/>
            <w:vAlign w:val="center"/>
            <w:hideMark/>
          </w:tcPr>
          <w:p w14:paraId="05B0CD10" w14:textId="77777777" w:rsidR="00B51D09" w:rsidRPr="002A3C51" w:rsidRDefault="00B51D09" w:rsidP="00C75DFB">
            <w:pPr>
              <w:jc w:val="center"/>
              <w:rPr>
                <w:rFonts w:cs="Arial"/>
                <w:b/>
                <w:bCs/>
                <w:color w:val="000000"/>
                <w:sz w:val="14"/>
                <w:szCs w:val="14"/>
                <w:lang w:val="en-GB"/>
              </w:rPr>
            </w:pPr>
          </w:p>
        </w:tc>
        <w:tc>
          <w:tcPr>
            <w:tcW w:w="325" w:type="pct"/>
            <w:tcBorders>
              <w:top w:val="nil"/>
              <w:left w:val="nil"/>
              <w:bottom w:val="nil"/>
              <w:right w:val="nil"/>
            </w:tcBorders>
            <w:shd w:val="clear" w:color="auto" w:fill="auto"/>
            <w:noWrap/>
            <w:vAlign w:val="center"/>
            <w:hideMark/>
          </w:tcPr>
          <w:p w14:paraId="6AB7A22C" w14:textId="77777777" w:rsidR="00B51D09" w:rsidRPr="002A3C51" w:rsidRDefault="00B51D09" w:rsidP="00C75DFB">
            <w:pPr>
              <w:jc w:val="center"/>
              <w:rPr>
                <w:rFonts w:cs="Arial"/>
                <w:b/>
                <w:bCs/>
                <w:color w:val="000000"/>
                <w:sz w:val="14"/>
                <w:szCs w:val="14"/>
                <w:lang w:val="en-GB"/>
              </w:rPr>
            </w:pPr>
          </w:p>
        </w:tc>
        <w:tc>
          <w:tcPr>
            <w:tcW w:w="317" w:type="pct"/>
            <w:tcBorders>
              <w:top w:val="nil"/>
              <w:left w:val="nil"/>
              <w:bottom w:val="nil"/>
              <w:right w:val="nil"/>
            </w:tcBorders>
            <w:shd w:val="clear" w:color="auto" w:fill="auto"/>
            <w:noWrap/>
            <w:vAlign w:val="center"/>
            <w:hideMark/>
          </w:tcPr>
          <w:p w14:paraId="21D55724"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107CBBCD"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nil"/>
            </w:tcBorders>
            <w:shd w:val="clear" w:color="auto" w:fill="auto"/>
            <w:noWrap/>
            <w:vAlign w:val="center"/>
            <w:hideMark/>
          </w:tcPr>
          <w:p w14:paraId="1C3D5209" w14:textId="77777777" w:rsidR="00B51D09" w:rsidRPr="002A3C51" w:rsidRDefault="00B51D09" w:rsidP="00C75DFB">
            <w:pPr>
              <w:jc w:val="center"/>
              <w:rPr>
                <w:rFonts w:cs="Arial"/>
                <w:b/>
                <w:bCs/>
                <w:color w:val="000000"/>
                <w:sz w:val="14"/>
                <w:szCs w:val="14"/>
                <w:lang w:val="en-GB"/>
              </w:rPr>
            </w:pPr>
          </w:p>
        </w:tc>
        <w:tc>
          <w:tcPr>
            <w:tcW w:w="325" w:type="pct"/>
            <w:tcBorders>
              <w:top w:val="nil"/>
              <w:left w:val="nil"/>
              <w:bottom w:val="nil"/>
              <w:right w:val="nil"/>
            </w:tcBorders>
            <w:shd w:val="clear" w:color="auto" w:fill="auto"/>
            <w:noWrap/>
            <w:vAlign w:val="center"/>
            <w:hideMark/>
          </w:tcPr>
          <w:p w14:paraId="7780DD56" w14:textId="77777777" w:rsidR="00B51D09" w:rsidRPr="002A3C51" w:rsidRDefault="00B51D09" w:rsidP="00C75DFB">
            <w:pPr>
              <w:jc w:val="center"/>
              <w:rPr>
                <w:rFonts w:cs="Arial"/>
                <w:b/>
                <w:bCs/>
                <w:color w:val="000000"/>
                <w:sz w:val="14"/>
                <w:szCs w:val="14"/>
                <w:lang w:val="en-GB"/>
              </w:rPr>
            </w:pPr>
          </w:p>
        </w:tc>
        <w:tc>
          <w:tcPr>
            <w:tcW w:w="314" w:type="pct"/>
            <w:tcBorders>
              <w:top w:val="nil"/>
              <w:left w:val="nil"/>
              <w:bottom w:val="nil"/>
              <w:right w:val="nil"/>
            </w:tcBorders>
            <w:shd w:val="clear" w:color="auto" w:fill="auto"/>
            <w:noWrap/>
            <w:vAlign w:val="center"/>
            <w:hideMark/>
          </w:tcPr>
          <w:p w14:paraId="25B823AE" w14:textId="77777777" w:rsidR="00B51D09" w:rsidRPr="002A3C51" w:rsidRDefault="00B51D09" w:rsidP="00C75DFB">
            <w:pPr>
              <w:jc w:val="center"/>
              <w:rPr>
                <w:rFonts w:cs="Arial"/>
                <w:color w:val="000000"/>
                <w:sz w:val="14"/>
                <w:szCs w:val="14"/>
                <w:lang w:val="en-GB"/>
              </w:rPr>
            </w:pPr>
          </w:p>
        </w:tc>
      </w:tr>
      <w:tr w:rsidR="00B51D09" w:rsidRPr="002A3C51" w14:paraId="64676097" w14:textId="77777777" w:rsidTr="00B51D09">
        <w:trPr>
          <w:trHeight w:val="116"/>
        </w:trPr>
        <w:tc>
          <w:tcPr>
            <w:tcW w:w="1869"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924F6EA" w14:textId="77777777" w:rsidR="00B51D09" w:rsidRPr="002A3C51" w:rsidRDefault="00B51D09" w:rsidP="00C75DFB">
            <w:pPr>
              <w:snapToGrid w:val="0"/>
              <w:jc w:val="center"/>
              <w:rPr>
                <w:rFonts w:cs="Arial"/>
                <w:b/>
                <w:bCs/>
                <w:sz w:val="14"/>
                <w:szCs w:val="14"/>
                <w:lang w:val="en-GB"/>
              </w:rPr>
            </w:pPr>
            <w:r w:rsidRPr="002A3C51">
              <w:rPr>
                <w:rFonts w:cs="Arial"/>
                <w:b/>
                <w:bCs/>
                <w:sz w:val="14"/>
                <w:szCs w:val="14"/>
                <w:lang w:val="en-GB"/>
              </w:rPr>
              <w:t xml:space="preserve">Expenditures </w:t>
            </w:r>
          </w:p>
        </w:tc>
        <w:tc>
          <w:tcPr>
            <w:tcW w:w="88" w:type="pct"/>
            <w:tcBorders>
              <w:top w:val="nil"/>
              <w:left w:val="nil"/>
              <w:bottom w:val="nil"/>
              <w:right w:val="nil"/>
            </w:tcBorders>
            <w:shd w:val="clear" w:color="auto" w:fill="auto"/>
            <w:vAlign w:val="center"/>
            <w:hideMark/>
          </w:tcPr>
          <w:p w14:paraId="4A2155E2" w14:textId="77777777" w:rsidR="00B51D09" w:rsidRPr="002A3C51" w:rsidRDefault="00B51D09" w:rsidP="00C75DFB">
            <w:pPr>
              <w:jc w:val="center"/>
              <w:rPr>
                <w:rFonts w:cs="Arial"/>
                <w:b/>
                <w:bCs/>
                <w:color w:val="000000"/>
                <w:sz w:val="14"/>
                <w:szCs w:val="14"/>
                <w:lang w:val="en-GB"/>
              </w:rPr>
            </w:pPr>
          </w:p>
        </w:tc>
        <w:tc>
          <w:tcPr>
            <w:tcW w:w="948"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7BE8A7FF" w14:textId="77777777" w:rsidR="00B51D09" w:rsidRPr="002A3C51" w:rsidRDefault="00894DD9" w:rsidP="00C75DFB">
            <w:pPr>
              <w:jc w:val="center"/>
              <w:rPr>
                <w:rFonts w:cs="Arial"/>
                <w:b/>
                <w:bCs/>
                <w:color w:val="000000"/>
                <w:sz w:val="14"/>
                <w:szCs w:val="14"/>
                <w:lang w:val="en-GB"/>
              </w:rPr>
            </w:pPr>
            <w:r w:rsidRPr="002A3C51">
              <w:rPr>
                <w:rFonts w:cs="Arial"/>
                <w:b/>
                <w:bCs/>
                <w:color w:val="000000"/>
                <w:sz w:val="14"/>
                <w:szCs w:val="14"/>
                <w:lang w:val="en-GB"/>
              </w:rPr>
              <w:t>k</w:t>
            </w:r>
            <w:r w:rsidR="00B51D09" w:rsidRPr="002A3C51">
              <w:rPr>
                <w:rFonts w:cs="Arial"/>
                <w:b/>
                <w:bCs/>
                <w:color w:val="000000"/>
                <w:sz w:val="14"/>
                <w:szCs w:val="14"/>
                <w:lang w:val="en-GB"/>
              </w:rPr>
              <w:t>€</w:t>
            </w:r>
          </w:p>
        </w:tc>
        <w:tc>
          <w:tcPr>
            <w:tcW w:w="90" w:type="pct"/>
            <w:tcBorders>
              <w:top w:val="nil"/>
              <w:left w:val="nil"/>
              <w:bottom w:val="nil"/>
              <w:right w:val="nil"/>
            </w:tcBorders>
            <w:shd w:val="clear" w:color="auto" w:fill="auto"/>
            <w:vAlign w:val="center"/>
            <w:hideMark/>
          </w:tcPr>
          <w:p w14:paraId="2781ED3B" w14:textId="77777777" w:rsidR="00B51D09" w:rsidRPr="002A3C51" w:rsidRDefault="00B51D09" w:rsidP="00C75DFB">
            <w:pPr>
              <w:jc w:val="center"/>
              <w:rPr>
                <w:rFonts w:cs="Arial"/>
                <w:b/>
                <w:bCs/>
                <w:color w:val="000000"/>
                <w:sz w:val="14"/>
                <w:szCs w:val="14"/>
                <w:lang w:val="en-GB"/>
              </w:rPr>
            </w:pPr>
          </w:p>
        </w:tc>
        <w:tc>
          <w:tcPr>
            <w:tcW w:w="959"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E76B332" w14:textId="77777777" w:rsidR="00B51D09" w:rsidRPr="002A3C51" w:rsidRDefault="00894DD9" w:rsidP="00C75DFB">
            <w:pPr>
              <w:jc w:val="center"/>
              <w:rPr>
                <w:rFonts w:cs="Arial"/>
                <w:b/>
                <w:bCs/>
                <w:color w:val="000000"/>
                <w:sz w:val="14"/>
                <w:szCs w:val="14"/>
                <w:lang w:val="en-GB"/>
              </w:rPr>
            </w:pPr>
            <w:r w:rsidRPr="002A3C51">
              <w:rPr>
                <w:rFonts w:cs="Arial"/>
                <w:b/>
                <w:bCs/>
                <w:color w:val="000000"/>
                <w:sz w:val="14"/>
                <w:szCs w:val="14"/>
                <w:lang w:val="en-GB"/>
              </w:rPr>
              <w:t>k</w:t>
            </w:r>
            <w:r w:rsidR="00B51D09" w:rsidRPr="002A3C51">
              <w:rPr>
                <w:rFonts w:cs="Arial"/>
                <w:b/>
                <w:bCs/>
                <w:color w:val="000000"/>
                <w:sz w:val="14"/>
                <w:szCs w:val="14"/>
                <w:lang w:val="en-GB"/>
              </w:rPr>
              <w:t>€</w:t>
            </w:r>
          </w:p>
        </w:tc>
        <w:tc>
          <w:tcPr>
            <w:tcW w:w="90" w:type="pct"/>
            <w:tcBorders>
              <w:top w:val="nil"/>
              <w:left w:val="nil"/>
              <w:bottom w:val="nil"/>
              <w:right w:val="nil"/>
            </w:tcBorders>
            <w:shd w:val="clear" w:color="auto" w:fill="auto"/>
            <w:noWrap/>
            <w:vAlign w:val="center"/>
            <w:hideMark/>
          </w:tcPr>
          <w:p w14:paraId="6AC558EE" w14:textId="77777777" w:rsidR="00B51D09" w:rsidRPr="002A3C51" w:rsidRDefault="00B51D09" w:rsidP="00C75DFB">
            <w:pPr>
              <w:jc w:val="center"/>
              <w:rPr>
                <w:rFonts w:cs="Arial"/>
                <w:b/>
                <w:bCs/>
                <w:color w:val="000000"/>
                <w:sz w:val="14"/>
                <w:szCs w:val="14"/>
                <w:lang w:val="en-GB"/>
              </w:rPr>
            </w:pPr>
          </w:p>
        </w:tc>
        <w:tc>
          <w:tcPr>
            <w:tcW w:w="956"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FF1A583" w14:textId="77777777" w:rsidR="00B51D09" w:rsidRPr="002A3C51" w:rsidRDefault="00894DD9" w:rsidP="00C75DFB">
            <w:pPr>
              <w:jc w:val="center"/>
              <w:rPr>
                <w:rFonts w:cs="Arial"/>
                <w:b/>
                <w:bCs/>
                <w:color w:val="000000"/>
                <w:sz w:val="14"/>
                <w:szCs w:val="14"/>
                <w:lang w:val="en-GB"/>
              </w:rPr>
            </w:pPr>
            <w:r w:rsidRPr="002A3C51">
              <w:rPr>
                <w:rFonts w:cs="Arial"/>
                <w:b/>
                <w:bCs/>
                <w:color w:val="000000"/>
                <w:sz w:val="14"/>
                <w:szCs w:val="14"/>
                <w:lang w:val="en-GB"/>
              </w:rPr>
              <w:t>k</w:t>
            </w:r>
            <w:r w:rsidR="00B51D09" w:rsidRPr="002A3C51">
              <w:rPr>
                <w:rFonts w:cs="Arial"/>
                <w:b/>
                <w:bCs/>
                <w:color w:val="000000"/>
                <w:sz w:val="14"/>
                <w:szCs w:val="14"/>
                <w:lang w:val="en-GB"/>
              </w:rPr>
              <w:t>€</w:t>
            </w:r>
          </w:p>
        </w:tc>
      </w:tr>
      <w:tr w:rsidR="00B51D09" w:rsidRPr="002A3C51" w14:paraId="0E6562B5" w14:textId="77777777" w:rsidTr="00B51D09">
        <w:trPr>
          <w:trHeight w:val="235"/>
        </w:trPr>
        <w:tc>
          <w:tcPr>
            <w:tcW w:w="1869"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CF15E10" w14:textId="77777777" w:rsidR="00B51D09" w:rsidRPr="002A3C51" w:rsidRDefault="00B51D09" w:rsidP="00C75DFB">
            <w:pPr>
              <w:snapToGrid w:val="0"/>
              <w:rPr>
                <w:rFonts w:cs="Arial"/>
                <w:b/>
                <w:bCs/>
                <w:sz w:val="14"/>
                <w:szCs w:val="14"/>
                <w:lang w:val="en-GB"/>
              </w:rPr>
            </w:pPr>
            <w:r w:rsidRPr="002A3C51">
              <w:rPr>
                <w:rFonts w:cs="Arial"/>
                <w:b/>
                <w:bCs/>
                <w:sz w:val="14"/>
                <w:szCs w:val="14"/>
                <w:lang w:val="en-GB"/>
              </w:rPr>
              <w:t>Expenditures (excluding DFG fees)</w:t>
            </w:r>
          </w:p>
        </w:tc>
        <w:tc>
          <w:tcPr>
            <w:tcW w:w="88" w:type="pct"/>
            <w:tcBorders>
              <w:top w:val="nil"/>
              <w:left w:val="nil"/>
              <w:bottom w:val="nil"/>
              <w:right w:val="nil"/>
            </w:tcBorders>
            <w:shd w:val="clear" w:color="auto" w:fill="auto"/>
            <w:vAlign w:val="center"/>
            <w:hideMark/>
          </w:tcPr>
          <w:p w14:paraId="02B28A85" w14:textId="77777777" w:rsidR="00B51D09" w:rsidRPr="002A3C51" w:rsidRDefault="00B51D09" w:rsidP="00C75DFB">
            <w:pPr>
              <w:rPr>
                <w:rFonts w:cs="Arial"/>
                <w:b/>
                <w:bCs/>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78C9CA"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32E20A13"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A95485"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noWrap/>
            <w:vAlign w:val="center"/>
            <w:hideMark/>
          </w:tcPr>
          <w:p w14:paraId="0F1C2F16"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7471E62" w14:textId="77777777" w:rsidR="00B51D09" w:rsidRPr="002A3C51" w:rsidRDefault="00B51D09" w:rsidP="00C75DFB">
            <w:pPr>
              <w:jc w:val="center"/>
              <w:rPr>
                <w:rFonts w:cs="Arial"/>
                <w:color w:val="000000"/>
                <w:sz w:val="14"/>
                <w:szCs w:val="14"/>
                <w:lang w:val="en-GB"/>
              </w:rPr>
            </w:pPr>
          </w:p>
        </w:tc>
      </w:tr>
      <w:tr w:rsidR="00B51D09" w:rsidRPr="002A3C51" w14:paraId="27760E09"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628869B5"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1.</w:t>
            </w:r>
          </w:p>
        </w:tc>
        <w:tc>
          <w:tcPr>
            <w:tcW w:w="1690" w:type="pct"/>
            <w:tcBorders>
              <w:top w:val="nil"/>
              <w:left w:val="nil"/>
              <w:bottom w:val="single" w:sz="4" w:space="0" w:color="auto"/>
              <w:right w:val="single" w:sz="8" w:space="0" w:color="auto"/>
            </w:tcBorders>
            <w:shd w:val="clear" w:color="auto" w:fill="auto"/>
            <w:vAlign w:val="center"/>
            <w:hideMark/>
          </w:tcPr>
          <w:p w14:paraId="264C2830" w14:textId="77777777" w:rsidR="00B51D09" w:rsidRPr="002A3C51" w:rsidRDefault="00B51D09" w:rsidP="00C75DFB">
            <w:pPr>
              <w:snapToGrid w:val="0"/>
              <w:rPr>
                <w:rFonts w:cs="Arial"/>
                <w:sz w:val="14"/>
                <w:szCs w:val="14"/>
                <w:lang w:val="en-GB"/>
              </w:rPr>
            </w:pPr>
            <w:r w:rsidRPr="002A3C51">
              <w:rPr>
                <w:rFonts w:cs="Arial"/>
                <w:sz w:val="14"/>
                <w:szCs w:val="14"/>
                <w:lang w:val="en-GB"/>
              </w:rPr>
              <w:t>Personnel</w:t>
            </w:r>
          </w:p>
        </w:tc>
        <w:tc>
          <w:tcPr>
            <w:tcW w:w="88" w:type="pct"/>
            <w:tcBorders>
              <w:top w:val="nil"/>
              <w:left w:val="nil"/>
              <w:bottom w:val="nil"/>
              <w:right w:val="nil"/>
            </w:tcBorders>
            <w:shd w:val="clear" w:color="auto" w:fill="auto"/>
            <w:vAlign w:val="center"/>
            <w:hideMark/>
          </w:tcPr>
          <w:p w14:paraId="52AE6E56" w14:textId="77777777" w:rsidR="00B51D09" w:rsidRPr="002A3C51" w:rsidRDefault="00B51D09" w:rsidP="00C75DFB">
            <w:pPr>
              <w:rPr>
                <w:rFonts w:cs="Arial"/>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CBBC3A"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0B00AE87"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4342006"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4EBD5BBF"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17598DC"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r>
      <w:tr w:rsidR="00B51D09" w:rsidRPr="002A3C51" w14:paraId="2347E84D"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77052823"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w:t>
            </w:r>
          </w:p>
        </w:tc>
        <w:tc>
          <w:tcPr>
            <w:tcW w:w="1690" w:type="pct"/>
            <w:tcBorders>
              <w:top w:val="nil"/>
              <w:left w:val="nil"/>
              <w:bottom w:val="single" w:sz="4" w:space="0" w:color="auto"/>
              <w:right w:val="single" w:sz="8" w:space="0" w:color="auto"/>
            </w:tcBorders>
            <w:shd w:val="clear" w:color="auto" w:fill="auto"/>
            <w:vAlign w:val="center"/>
            <w:hideMark/>
          </w:tcPr>
          <w:p w14:paraId="1BE1C1C0" w14:textId="77777777" w:rsidR="00B51D09" w:rsidRPr="002A3C51" w:rsidRDefault="00B51D09" w:rsidP="00C75DFB">
            <w:pPr>
              <w:snapToGrid w:val="0"/>
              <w:rPr>
                <w:rFonts w:cs="Arial"/>
                <w:sz w:val="14"/>
                <w:szCs w:val="14"/>
                <w:lang w:val="en-GB"/>
              </w:rPr>
            </w:pPr>
            <w:r w:rsidRPr="002A3C51">
              <w:rPr>
                <w:rFonts w:cs="Arial"/>
                <w:sz w:val="14"/>
                <w:szCs w:val="14"/>
                <w:lang w:val="en-GB"/>
              </w:rPr>
              <w:t>Material expenses</w:t>
            </w:r>
          </w:p>
        </w:tc>
        <w:tc>
          <w:tcPr>
            <w:tcW w:w="88" w:type="pct"/>
            <w:tcBorders>
              <w:top w:val="nil"/>
              <w:left w:val="nil"/>
              <w:bottom w:val="nil"/>
              <w:right w:val="nil"/>
            </w:tcBorders>
            <w:shd w:val="clear" w:color="auto" w:fill="auto"/>
            <w:vAlign w:val="center"/>
            <w:hideMark/>
          </w:tcPr>
          <w:p w14:paraId="3ED2A01E" w14:textId="77777777" w:rsidR="00B51D09" w:rsidRPr="002A3C51" w:rsidRDefault="00B51D09" w:rsidP="00C75DFB">
            <w:pPr>
              <w:rPr>
                <w:rFonts w:cs="Arial"/>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556FAC"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35A9EBFB"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CED57F"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63E156C1"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6CA2059"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r>
      <w:tr w:rsidR="00B51D09" w:rsidRPr="002A3C51" w14:paraId="791E7C34" w14:textId="77777777" w:rsidTr="00B51D09">
        <w:trPr>
          <w:trHeight w:val="36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18A79004"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2.1</w:t>
            </w:r>
          </w:p>
        </w:tc>
        <w:tc>
          <w:tcPr>
            <w:tcW w:w="1690" w:type="pct"/>
            <w:tcBorders>
              <w:top w:val="nil"/>
              <w:left w:val="nil"/>
              <w:bottom w:val="single" w:sz="4" w:space="0" w:color="auto"/>
              <w:right w:val="single" w:sz="8" w:space="0" w:color="auto"/>
            </w:tcBorders>
            <w:shd w:val="clear" w:color="auto" w:fill="auto"/>
            <w:vAlign w:val="center"/>
            <w:hideMark/>
          </w:tcPr>
          <w:p w14:paraId="6F4CAC36" w14:textId="77777777" w:rsidR="00B51D09" w:rsidRPr="002A3C51" w:rsidRDefault="00B51D09" w:rsidP="00C75DFB">
            <w:pPr>
              <w:snapToGrid w:val="0"/>
              <w:rPr>
                <w:rFonts w:cs="Arial"/>
                <w:i/>
                <w:iCs/>
                <w:sz w:val="14"/>
                <w:szCs w:val="14"/>
                <w:lang w:val="en-GB"/>
              </w:rPr>
            </w:pPr>
            <w:r w:rsidRPr="002A3C51">
              <w:rPr>
                <w:rFonts w:cs="Arial"/>
                <w:i/>
                <w:iCs/>
                <w:sz w:val="14"/>
                <w:szCs w:val="14"/>
                <w:lang w:val="en-GB"/>
              </w:rPr>
              <w:t>Proportion of these expenditures used for registering industrial property rights (patents, utility models etc.)</w:t>
            </w:r>
          </w:p>
        </w:tc>
        <w:tc>
          <w:tcPr>
            <w:tcW w:w="88" w:type="pct"/>
            <w:tcBorders>
              <w:top w:val="nil"/>
              <w:left w:val="nil"/>
              <w:bottom w:val="nil"/>
              <w:right w:val="nil"/>
            </w:tcBorders>
            <w:shd w:val="clear" w:color="auto" w:fill="auto"/>
            <w:vAlign w:val="center"/>
            <w:hideMark/>
          </w:tcPr>
          <w:p w14:paraId="6B778DBF" w14:textId="77777777" w:rsidR="00B51D09" w:rsidRPr="002A3C51" w:rsidRDefault="00B51D09" w:rsidP="00C75DFB">
            <w:pPr>
              <w:rPr>
                <w:rFonts w:cs="Arial"/>
                <w:i/>
                <w:iCs/>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485DB96"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7E45E56D"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A7F81EE"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68A860B3"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9299AE"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r>
      <w:tr w:rsidR="00B51D09" w:rsidRPr="002A3C51" w14:paraId="07924005"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218FC87C"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3.</w:t>
            </w:r>
          </w:p>
        </w:tc>
        <w:tc>
          <w:tcPr>
            <w:tcW w:w="1690" w:type="pct"/>
            <w:tcBorders>
              <w:top w:val="nil"/>
              <w:left w:val="nil"/>
              <w:bottom w:val="single" w:sz="4" w:space="0" w:color="auto"/>
              <w:right w:val="single" w:sz="8" w:space="0" w:color="auto"/>
            </w:tcBorders>
            <w:shd w:val="clear" w:color="auto" w:fill="auto"/>
            <w:vAlign w:val="center"/>
            <w:hideMark/>
          </w:tcPr>
          <w:p w14:paraId="240AFE9C" w14:textId="77777777" w:rsidR="00B51D09" w:rsidRPr="002A3C51" w:rsidRDefault="00B51D09" w:rsidP="00C75DFB">
            <w:pPr>
              <w:snapToGrid w:val="0"/>
              <w:rPr>
                <w:rFonts w:cs="Arial"/>
                <w:sz w:val="14"/>
                <w:szCs w:val="14"/>
                <w:lang w:val="en-GB"/>
              </w:rPr>
            </w:pPr>
            <w:r w:rsidRPr="002A3C51">
              <w:rPr>
                <w:rFonts w:cs="Arial"/>
                <w:sz w:val="14"/>
                <w:szCs w:val="14"/>
                <w:lang w:val="en-GB"/>
              </w:rPr>
              <w:t>Equipment investments</w:t>
            </w:r>
          </w:p>
        </w:tc>
        <w:tc>
          <w:tcPr>
            <w:tcW w:w="88" w:type="pct"/>
            <w:tcBorders>
              <w:top w:val="nil"/>
              <w:left w:val="nil"/>
              <w:bottom w:val="nil"/>
              <w:right w:val="nil"/>
            </w:tcBorders>
            <w:shd w:val="clear" w:color="auto" w:fill="auto"/>
            <w:vAlign w:val="center"/>
            <w:hideMark/>
          </w:tcPr>
          <w:p w14:paraId="54D67E0A" w14:textId="77777777" w:rsidR="00B51D09" w:rsidRPr="002A3C51" w:rsidRDefault="00B51D09" w:rsidP="00C75DFB">
            <w:pPr>
              <w:rPr>
                <w:rFonts w:cs="Arial"/>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AE1788"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08C98457"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5E6BF78"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704C2B78"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52C825F"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r>
      <w:tr w:rsidR="00B51D09" w:rsidRPr="002A3C51" w14:paraId="7F1A9838" w14:textId="77777777" w:rsidTr="00B51D09">
        <w:trPr>
          <w:trHeight w:val="180"/>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10AEBA90"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4.</w:t>
            </w:r>
          </w:p>
        </w:tc>
        <w:tc>
          <w:tcPr>
            <w:tcW w:w="1690" w:type="pct"/>
            <w:tcBorders>
              <w:top w:val="nil"/>
              <w:left w:val="nil"/>
              <w:bottom w:val="single" w:sz="4" w:space="0" w:color="auto"/>
              <w:right w:val="single" w:sz="8" w:space="0" w:color="auto"/>
            </w:tcBorders>
            <w:shd w:val="clear" w:color="auto" w:fill="auto"/>
            <w:vAlign w:val="center"/>
            <w:hideMark/>
          </w:tcPr>
          <w:p w14:paraId="1A37E960" w14:textId="77777777" w:rsidR="00B51D09" w:rsidRPr="002A3C51" w:rsidRDefault="00B51D09" w:rsidP="00C75DFB">
            <w:pPr>
              <w:snapToGrid w:val="0"/>
              <w:rPr>
                <w:rFonts w:cs="Arial"/>
                <w:sz w:val="14"/>
                <w:szCs w:val="14"/>
                <w:lang w:val="en-GB"/>
              </w:rPr>
            </w:pPr>
            <w:r w:rsidRPr="002A3C51">
              <w:rPr>
                <w:rFonts w:cs="Arial"/>
                <w:sz w:val="14"/>
                <w:szCs w:val="14"/>
                <w:lang w:val="en-GB"/>
              </w:rPr>
              <w:t>Construction projects, acquisition of property</w:t>
            </w:r>
          </w:p>
        </w:tc>
        <w:tc>
          <w:tcPr>
            <w:tcW w:w="88" w:type="pct"/>
            <w:tcBorders>
              <w:top w:val="nil"/>
              <w:left w:val="nil"/>
              <w:bottom w:val="nil"/>
              <w:right w:val="nil"/>
            </w:tcBorders>
            <w:shd w:val="clear" w:color="auto" w:fill="auto"/>
            <w:vAlign w:val="center"/>
            <w:hideMark/>
          </w:tcPr>
          <w:p w14:paraId="6E00D127" w14:textId="77777777" w:rsidR="00B51D09" w:rsidRPr="002A3C51" w:rsidRDefault="00B51D09" w:rsidP="00C75DFB">
            <w:pPr>
              <w:rPr>
                <w:rFonts w:cs="Arial"/>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064B7BC"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22E976CC"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17F3F3B"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39A9B372"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E55DD61"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r>
      <w:tr w:rsidR="00B51D09" w:rsidRPr="002A3C51" w14:paraId="1D396BA2" w14:textId="77777777" w:rsidTr="00222BAD">
        <w:trPr>
          <w:trHeight w:val="142"/>
        </w:trPr>
        <w:tc>
          <w:tcPr>
            <w:tcW w:w="179" w:type="pct"/>
            <w:tcBorders>
              <w:top w:val="nil"/>
              <w:left w:val="single" w:sz="8" w:space="0" w:color="auto"/>
              <w:bottom w:val="single" w:sz="4" w:space="0" w:color="auto"/>
              <w:right w:val="single" w:sz="4" w:space="0" w:color="auto"/>
            </w:tcBorders>
            <w:shd w:val="clear" w:color="auto" w:fill="auto"/>
            <w:noWrap/>
            <w:vAlign w:val="center"/>
            <w:hideMark/>
          </w:tcPr>
          <w:p w14:paraId="3A4E8F36" w14:textId="77777777" w:rsidR="00B51D09" w:rsidRPr="002A3C51" w:rsidRDefault="00B51D09" w:rsidP="00C75DFB">
            <w:pPr>
              <w:rPr>
                <w:rFonts w:cs="Arial"/>
                <w:color w:val="000000"/>
                <w:sz w:val="14"/>
                <w:szCs w:val="14"/>
                <w:lang w:val="en-GB"/>
              </w:rPr>
            </w:pPr>
            <w:r w:rsidRPr="002A3C51">
              <w:rPr>
                <w:rFonts w:cs="Arial"/>
                <w:color w:val="000000"/>
                <w:sz w:val="14"/>
                <w:szCs w:val="14"/>
                <w:lang w:val="en-GB"/>
              </w:rPr>
              <w:t>5.</w:t>
            </w:r>
          </w:p>
        </w:tc>
        <w:tc>
          <w:tcPr>
            <w:tcW w:w="1690" w:type="pct"/>
            <w:tcBorders>
              <w:top w:val="nil"/>
              <w:left w:val="nil"/>
              <w:bottom w:val="single" w:sz="4" w:space="0" w:color="auto"/>
              <w:right w:val="single" w:sz="8" w:space="0" w:color="auto"/>
            </w:tcBorders>
            <w:shd w:val="clear" w:color="auto" w:fill="auto"/>
            <w:vAlign w:val="center"/>
            <w:hideMark/>
          </w:tcPr>
          <w:p w14:paraId="72D8CFA0" w14:textId="77777777" w:rsidR="00B51D09" w:rsidRPr="002A3C51" w:rsidRDefault="00B51D09" w:rsidP="00222BAD">
            <w:pPr>
              <w:snapToGrid w:val="0"/>
              <w:rPr>
                <w:rFonts w:cs="Arial"/>
                <w:sz w:val="14"/>
                <w:szCs w:val="14"/>
                <w:lang w:val="en-GB"/>
              </w:rPr>
            </w:pPr>
            <w:r w:rsidRPr="002A3C51">
              <w:rPr>
                <w:rFonts w:cs="Arial"/>
                <w:sz w:val="14"/>
                <w:szCs w:val="14"/>
                <w:lang w:val="en-GB"/>
              </w:rPr>
              <w:t xml:space="preserve">Other operating expenses </w:t>
            </w:r>
          </w:p>
        </w:tc>
        <w:tc>
          <w:tcPr>
            <w:tcW w:w="88" w:type="pct"/>
            <w:tcBorders>
              <w:top w:val="nil"/>
              <w:left w:val="nil"/>
              <w:bottom w:val="nil"/>
              <w:right w:val="nil"/>
            </w:tcBorders>
            <w:shd w:val="clear" w:color="auto" w:fill="auto"/>
            <w:vAlign w:val="center"/>
            <w:hideMark/>
          </w:tcPr>
          <w:p w14:paraId="02A21222" w14:textId="77777777" w:rsidR="00B51D09" w:rsidRPr="002A3C51" w:rsidRDefault="00B51D09" w:rsidP="00C75DFB">
            <w:pPr>
              <w:rPr>
                <w:rFonts w:cs="Arial"/>
                <w:color w:val="000000"/>
                <w:sz w:val="14"/>
                <w:szCs w:val="14"/>
                <w:lang w:val="en-GB"/>
              </w:rPr>
            </w:pPr>
          </w:p>
        </w:tc>
        <w:tc>
          <w:tcPr>
            <w:tcW w:w="948"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9E5023"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3A750185"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5C81BA4"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c>
          <w:tcPr>
            <w:tcW w:w="90" w:type="pct"/>
            <w:tcBorders>
              <w:top w:val="nil"/>
              <w:left w:val="nil"/>
              <w:bottom w:val="nil"/>
              <w:right w:val="nil"/>
            </w:tcBorders>
            <w:shd w:val="clear" w:color="auto" w:fill="auto"/>
            <w:noWrap/>
            <w:vAlign w:val="center"/>
            <w:hideMark/>
          </w:tcPr>
          <w:p w14:paraId="58D931A0"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F51B92B"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w:t>
            </w:r>
          </w:p>
        </w:tc>
      </w:tr>
      <w:tr w:rsidR="00B51D09" w:rsidRPr="002A3C51" w14:paraId="0D08AF0E" w14:textId="77777777" w:rsidTr="00B51D09">
        <w:trPr>
          <w:trHeight w:val="53"/>
        </w:trPr>
        <w:tc>
          <w:tcPr>
            <w:tcW w:w="179" w:type="pct"/>
            <w:tcBorders>
              <w:top w:val="nil"/>
              <w:left w:val="nil"/>
              <w:bottom w:val="nil"/>
              <w:right w:val="nil"/>
            </w:tcBorders>
            <w:shd w:val="clear" w:color="auto" w:fill="auto"/>
            <w:noWrap/>
            <w:vAlign w:val="center"/>
            <w:hideMark/>
          </w:tcPr>
          <w:p w14:paraId="3EE2E47E" w14:textId="77777777" w:rsidR="00B51D09" w:rsidRPr="002A3C51" w:rsidRDefault="00B51D09" w:rsidP="00C75DFB">
            <w:pPr>
              <w:rPr>
                <w:rFonts w:cs="Arial"/>
                <w:b/>
                <w:bCs/>
                <w:color w:val="000000"/>
                <w:sz w:val="14"/>
                <w:szCs w:val="14"/>
                <w:lang w:val="en-GB"/>
              </w:rPr>
            </w:pPr>
          </w:p>
        </w:tc>
        <w:tc>
          <w:tcPr>
            <w:tcW w:w="1690" w:type="pct"/>
            <w:tcBorders>
              <w:top w:val="nil"/>
              <w:left w:val="nil"/>
              <w:bottom w:val="nil"/>
              <w:right w:val="nil"/>
            </w:tcBorders>
            <w:shd w:val="clear" w:color="auto" w:fill="auto"/>
            <w:vAlign w:val="center"/>
            <w:hideMark/>
          </w:tcPr>
          <w:p w14:paraId="216489EC" w14:textId="77777777" w:rsidR="00B51D09" w:rsidRPr="002A3C51" w:rsidRDefault="00B51D09" w:rsidP="00C75DFB">
            <w:pPr>
              <w:rPr>
                <w:rFonts w:cs="Arial"/>
                <w:color w:val="000000"/>
                <w:sz w:val="14"/>
                <w:szCs w:val="14"/>
                <w:lang w:val="en-GB"/>
              </w:rPr>
            </w:pPr>
          </w:p>
        </w:tc>
        <w:tc>
          <w:tcPr>
            <w:tcW w:w="88" w:type="pct"/>
            <w:tcBorders>
              <w:top w:val="nil"/>
              <w:left w:val="nil"/>
              <w:bottom w:val="nil"/>
              <w:right w:val="nil"/>
            </w:tcBorders>
            <w:shd w:val="clear" w:color="auto" w:fill="auto"/>
            <w:vAlign w:val="center"/>
            <w:hideMark/>
          </w:tcPr>
          <w:p w14:paraId="290BD58A" w14:textId="77777777" w:rsidR="00B51D09" w:rsidRPr="002A3C51" w:rsidRDefault="00B51D09" w:rsidP="00C75DFB">
            <w:pPr>
              <w:rPr>
                <w:rFonts w:cs="Arial"/>
                <w:color w:val="000000"/>
                <w:sz w:val="14"/>
                <w:szCs w:val="14"/>
                <w:lang w:val="en-GB"/>
              </w:rPr>
            </w:pPr>
          </w:p>
        </w:tc>
        <w:tc>
          <w:tcPr>
            <w:tcW w:w="315" w:type="pct"/>
            <w:tcBorders>
              <w:top w:val="nil"/>
              <w:left w:val="nil"/>
              <w:bottom w:val="nil"/>
              <w:right w:val="nil"/>
            </w:tcBorders>
            <w:shd w:val="clear" w:color="auto" w:fill="auto"/>
            <w:vAlign w:val="center"/>
            <w:hideMark/>
          </w:tcPr>
          <w:p w14:paraId="460BC874" w14:textId="77777777" w:rsidR="00B51D09" w:rsidRPr="002A3C51" w:rsidRDefault="00B51D09" w:rsidP="00C75DFB">
            <w:pPr>
              <w:jc w:val="center"/>
              <w:rPr>
                <w:rFonts w:cs="Arial"/>
                <w:color w:val="000000"/>
                <w:sz w:val="14"/>
                <w:szCs w:val="14"/>
                <w:lang w:val="en-GB"/>
              </w:rPr>
            </w:pPr>
          </w:p>
        </w:tc>
        <w:tc>
          <w:tcPr>
            <w:tcW w:w="315" w:type="pct"/>
            <w:tcBorders>
              <w:top w:val="nil"/>
              <w:left w:val="nil"/>
              <w:bottom w:val="nil"/>
              <w:right w:val="nil"/>
            </w:tcBorders>
            <w:shd w:val="clear" w:color="auto" w:fill="auto"/>
            <w:vAlign w:val="center"/>
            <w:hideMark/>
          </w:tcPr>
          <w:p w14:paraId="4D15E241"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nil"/>
            </w:tcBorders>
            <w:shd w:val="clear" w:color="auto" w:fill="auto"/>
            <w:vAlign w:val="center"/>
            <w:hideMark/>
          </w:tcPr>
          <w:p w14:paraId="5B95C8D4"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vAlign w:val="center"/>
            <w:hideMark/>
          </w:tcPr>
          <w:p w14:paraId="1C465877"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nil"/>
            </w:tcBorders>
            <w:shd w:val="clear" w:color="auto" w:fill="auto"/>
            <w:vAlign w:val="center"/>
            <w:hideMark/>
          </w:tcPr>
          <w:p w14:paraId="51BC92D7"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auto"/>
            <w:vAlign w:val="center"/>
            <w:hideMark/>
          </w:tcPr>
          <w:p w14:paraId="4A5A1221"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nil"/>
            </w:tcBorders>
            <w:shd w:val="clear" w:color="auto" w:fill="auto"/>
            <w:vAlign w:val="center"/>
            <w:hideMark/>
          </w:tcPr>
          <w:p w14:paraId="7C765586" w14:textId="77777777" w:rsidR="00B51D09" w:rsidRPr="002A3C51" w:rsidRDefault="00B51D09" w:rsidP="00C75DFB">
            <w:pPr>
              <w:jc w:val="center"/>
              <w:rPr>
                <w:rFonts w:cs="Arial"/>
                <w:color w:val="000000"/>
                <w:sz w:val="14"/>
                <w:szCs w:val="14"/>
                <w:lang w:val="en-GB"/>
              </w:rPr>
            </w:pPr>
          </w:p>
        </w:tc>
        <w:tc>
          <w:tcPr>
            <w:tcW w:w="90" w:type="pct"/>
            <w:tcBorders>
              <w:top w:val="nil"/>
              <w:left w:val="nil"/>
              <w:bottom w:val="nil"/>
              <w:right w:val="nil"/>
            </w:tcBorders>
            <w:shd w:val="clear" w:color="auto" w:fill="auto"/>
            <w:vAlign w:val="center"/>
            <w:hideMark/>
          </w:tcPr>
          <w:p w14:paraId="62BBF834" w14:textId="77777777" w:rsidR="00B51D09" w:rsidRPr="002A3C51" w:rsidRDefault="00B51D09" w:rsidP="00C75DFB">
            <w:pPr>
              <w:jc w:val="center"/>
              <w:rPr>
                <w:rFonts w:cs="Arial"/>
                <w:color w:val="000000"/>
                <w:sz w:val="14"/>
                <w:szCs w:val="14"/>
                <w:lang w:val="en-GB"/>
              </w:rPr>
            </w:pPr>
          </w:p>
        </w:tc>
        <w:tc>
          <w:tcPr>
            <w:tcW w:w="317" w:type="pct"/>
            <w:tcBorders>
              <w:top w:val="nil"/>
              <w:left w:val="nil"/>
              <w:bottom w:val="nil"/>
              <w:right w:val="nil"/>
            </w:tcBorders>
            <w:shd w:val="clear" w:color="auto" w:fill="auto"/>
            <w:vAlign w:val="center"/>
            <w:hideMark/>
          </w:tcPr>
          <w:p w14:paraId="602DCCEA" w14:textId="77777777" w:rsidR="00B51D09" w:rsidRPr="002A3C51" w:rsidRDefault="00B51D09" w:rsidP="00C75DFB">
            <w:pPr>
              <w:jc w:val="center"/>
              <w:rPr>
                <w:rFonts w:cs="Arial"/>
                <w:color w:val="000000"/>
                <w:sz w:val="14"/>
                <w:szCs w:val="14"/>
                <w:lang w:val="en-GB"/>
              </w:rPr>
            </w:pPr>
          </w:p>
        </w:tc>
        <w:tc>
          <w:tcPr>
            <w:tcW w:w="325" w:type="pct"/>
            <w:tcBorders>
              <w:top w:val="nil"/>
              <w:left w:val="nil"/>
              <w:bottom w:val="nil"/>
              <w:right w:val="nil"/>
            </w:tcBorders>
            <w:shd w:val="clear" w:color="auto" w:fill="auto"/>
            <w:vAlign w:val="center"/>
            <w:hideMark/>
          </w:tcPr>
          <w:p w14:paraId="581B07AB" w14:textId="77777777" w:rsidR="00B51D09" w:rsidRPr="002A3C51" w:rsidRDefault="00B51D09" w:rsidP="00C75DFB">
            <w:pPr>
              <w:jc w:val="center"/>
              <w:rPr>
                <w:rFonts w:cs="Arial"/>
                <w:color w:val="000000"/>
                <w:sz w:val="14"/>
                <w:szCs w:val="14"/>
                <w:lang w:val="en-GB"/>
              </w:rPr>
            </w:pPr>
          </w:p>
        </w:tc>
        <w:tc>
          <w:tcPr>
            <w:tcW w:w="314" w:type="pct"/>
            <w:tcBorders>
              <w:top w:val="nil"/>
              <w:left w:val="nil"/>
              <w:bottom w:val="nil"/>
              <w:right w:val="nil"/>
            </w:tcBorders>
            <w:shd w:val="clear" w:color="auto" w:fill="auto"/>
            <w:vAlign w:val="center"/>
            <w:hideMark/>
          </w:tcPr>
          <w:p w14:paraId="20022315" w14:textId="77777777" w:rsidR="00B51D09" w:rsidRPr="002A3C51" w:rsidRDefault="00B51D09" w:rsidP="00C75DFB">
            <w:pPr>
              <w:jc w:val="center"/>
              <w:rPr>
                <w:rFonts w:cs="Arial"/>
                <w:color w:val="000000"/>
                <w:sz w:val="14"/>
                <w:szCs w:val="14"/>
                <w:lang w:val="en-GB"/>
              </w:rPr>
            </w:pPr>
          </w:p>
        </w:tc>
      </w:tr>
      <w:tr w:rsidR="00B51D09" w:rsidRPr="002A3C51" w14:paraId="07FDB420" w14:textId="77777777" w:rsidTr="00B51D09">
        <w:trPr>
          <w:trHeight w:val="180"/>
        </w:trPr>
        <w:tc>
          <w:tcPr>
            <w:tcW w:w="18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05812" w14:textId="77777777" w:rsidR="00B51D09" w:rsidRPr="002A3C51" w:rsidRDefault="00B51D09" w:rsidP="00C75DFB">
            <w:pPr>
              <w:rPr>
                <w:rFonts w:cs="Arial"/>
                <w:color w:val="000000"/>
                <w:sz w:val="14"/>
                <w:szCs w:val="14"/>
                <w:lang w:val="en-GB"/>
              </w:rPr>
            </w:pPr>
            <w:r w:rsidRPr="002A3C51">
              <w:rPr>
                <w:rFonts w:cs="Arial"/>
                <w:sz w:val="14"/>
                <w:szCs w:val="14"/>
                <w:lang w:val="en-GB"/>
              </w:rPr>
              <w:t>DFG fees (if paid for the institution – 2.5% of revenue from institutional funding)</w:t>
            </w:r>
          </w:p>
        </w:tc>
        <w:tc>
          <w:tcPr>
            <w:tcW w:w="88" w:type="pct"/>
            <w:tcBorders>
              <w:top w:val="nil"/>
              <w:left w:val="nil"/>
              <w:bottom w:val="nil"/>
              <w:right w:val="nil"/>
            </w:tcBorders>
            <w:shd w:val="clear" w:color="auto" w:fill="auto"/>
            <w:vAlign w:val="center"/>
            <w:hideMark/>
          </w:tcPr>
          <w:p w14:paraId="56AF75EA" w14:textId="77777777" w:rsidR="00B51D09" w:rsidRPr="002A3C51" w:rsidRDefault="00B51D09" w:rsidP="00C75DFB">
            <w:pPr>
              <w:rPr>
                <w:rFonts w:cs="Arial"/>
                <w:color w:val="000000"/>
                <w:sz w:val="14"/>
                <w:szCs w:val="14"/>
                <w:lang w:val="en-GB"/>
              </w:rPr>
            </w:pPr>
          </w:p>
        </w:tc>
        <w:tc>
          <w:tcPr>
            <w:tcW w:w="94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4B87DF"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xml:space="preserve"> </w:t>
            </w:r>
          </w:p>
        </w:tc>
        <w:tc>
          <w:tcPr>
            <w:tcW w:w="90" w:type="pct"/>
            <w:tcBorders>
              <w:top w:val="nil"/>
              <w:left w:val="nil"/>
              <w:bottom w:val="nil"/>
              <w:right w:val="nil"/>
            </w:tcBorders>
            <w:shd w:val="clear" w:color="auto" w:fill="auto"/>
            <w:vAlign w:val="center"/>
            <w:hideMark/>
          </w:tcPr>
          <w:p w14:paraId="00A84524" w14:textId="77777777" w:rsidR="00B51D09" w:rsidRPr="002A3C51" w:rsidRDefault="00B51D09" w:rsidP="00C75DFB">
            <w:pPr>
              <w:jc w:val="center"/>
              <w:rPr>
                <w:rFonts w:cs="Arial"/>
                <w:color w:val="000000"/>
                <w:sz w:val="14"/>
                <w:szCs w:val="14"/>
                <w:lang w:val="en-GB"/>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71225C"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xml:space="preserve"> </w:t>
            </w:r>
          </w:p>
        </w:tc>
        <w:tc>
          <w:tcPr>
            <w:tcW w:w="90" w:type="pct"/>
            <w:tcBorders>
              <w:top w:val="nil"/>
              <w:left w:val="nil"/>
              <w:bottom w:val="nil"/>
              <w:right w:val="nil"/>
            </w:tcBorders>
            <w:shd w:val="clear" w:color="auto" w:fill="auto"/>
            <w:vAlign w:val="center"/>
            <w:hideMark/>
          </w:tcPr>
          <w:p w14:paraId="59400AAC" w14:textId="77777777" w:rsidR="00B51D09" w:rsidRPr="002A3C51" w:rsidRDefault="00B51D09" w:rsidP="00C75DFB">
            <w:pPr>
              <w:jc w:val="center"/>
              <w:rPr>
                <w:rFonts w:cs="Arial"/>
                <w:color w:val="000000"/>
                <w:sz w:val="14"/>
                <w:szCs w:val="14"/>
                <w:lang w:val="en-GB"/>
              </w:rPr>
            </w:pP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E65954" w14:textId="77777777" w:rsidR="00B51D09" w:rsidRPr="002A3C51" w:rsidRDefault="00B51D09" w:rsidP="00C75DFB">
            <w:pPr>
              <w:jc w:val="center"/>
              <w:rPr>
                <w:rFonts w:cs="Arial"/>
                <w:color w:val="000000"/>
                <w:sz w:val="14"/>
                <w:szCs w:val="14"/>
                <w:lang w:val="en-GB"/>
              </w:rPr>
            </w:pPr>
            <w:r w:rsidRPr="002A3C51">
              <w:rPr>
                <w:rFonts w:cs="Arial"/>
                <w:color w:val="000000"/>
                <w:sz w:val="14"/>
                <w:szCs w:val="14"/>
                <w:lang w:val="en-GB"/>
              </w:rPr>
              <w:t xml:space="preserve"> </w:t>
            </w:r>
          </w:p>
        </w:tc>
      </w:tr>
    </w:tbl>
    <w:p w14:paraId="2AF3E37A" w14:textId="77777777" w:rsidR="00B51D09" w:rsidRPr="003100E7" w:rsidRDefault="00B51D09" w:rsidP="00B51D09">
      <w:pPr>
        <w:jc w:val="both"/>
        <w:rPr>
          <w:rFonts w:cs="Arial"/>
          <w:sz w:val="12"/>
          <w:szCs w:val="12"/>
          <w:lang w:val="en-GB"/>
        </w:rPr>
      </w:pPr>
    </w:p>
    <w:p w14:paraId="696A8D78" w14:textId="77777777" w:rsidR="00B51D09" w:rsidRPr="003100E7" w:rsidRDefault="0040772B" w:rsidP="004E50CB">
      <w:pPr>
        <w:rPr>
          <w:rFonts w:cs="Arial"/>
          <w:i/>
          <w:sz w:val="14"/>
          <w:lang w:val="en-GB"/>
        </w:rPr>
      </w:pPr>
      <w:r w:rsidRPr="003100E7">
        <w:rPr>
          <w:rFonts w:cs="Arial"/>
          <w:i/>
          <w:sz w:val="14"/>
          <w:lang w:val="en-GB"/>
        </w:rPr>
        <w:t xml:space="preserve">[1] </w:t>
      </w:r>
      <w:r w:rsidR="00B51D09" w:rsidRPr="003100E7">
        <w:rPr>
          <w:rFonts w:cs="Arial"/>
          <w:i/>
          <w:sz w:val="14"/>
          <w:lang w:val="en-GB"/>
        </w:rPr>
        <w:t>Preliminary data: yes / no</w:t>
      </w:r>
    </w:p>
    <w:p w14:paraId="2D488C20" w14:textId="77777777" w:rsidR="00B51D09" w:rsidRPr="003100E7" w:rsidRDefault="0040772B" w:rsidP="004E50CB">
      <w:pPr>
        <w:rPr>
          <w:rFonts w:cs="Arial"/>
          <w:i/>
          <w:color w:val="0070C0"/>
          <w:sz w:val="14"/>
          <w:lang w:val="en-GB"/>
        </w:rPr>
      </w:pPr>
      <w:r w:rsidRPr="003100E7">
        <w:rPr>
          <w:rFonts w:cs="Arial"/>
          <w:i/>
          <w:color w:val="0070C0"/>
          <w:sz w:val="14"/>
          <w:lang w:val="en-GB"/>
        </w:rPr>
        <w:t xml:space="preserve">[2] </w:t>
      </w:r>
      <w:r w:rsidR="00B51D09" w:rsidRPr="003100E7">
        <w:rPr>
          <w:rFonts w:cs="Arial"/>
          <w:i/>
          <w:color w:val="0070C0"/>
          <w:sz w:val="14"/>
          <w:lang w:val="en-GB"/>
        </w:rPr>
        <w:t>Figures I.1, I.2 and I.3 add up to 100 %. The information requested here is thus the percentage of "Institutional funding (excluding construction projects and acquisition of property)" in relation to "Revenue from project grants" and "Revenue from services".</w:t>
      </w:r>
    </w:p>
    <w:p w14:paraId="1B979A9C" w14:textId="77777777" w:rsidR="00B51D09" w:rsidRPr="003100E7" w:rsidRDefault="0040772B" w:rsidP="004E50CB">
      <w:pPr>
        <w:rPr>
          <w:rFonts w:cs="Arial"/>
          <w:i/>
          <w:color w:val="0070C0"/>
          <w:sz w:val="14"/>
          <w:lang w:val="en-GB"/>
        </w:rPr>
      </w:pPr>
      <w:r w:rsidRPr="003100E7">
        <w:rPr>
          <w:rFonts w:cs="Arial"/>
          <w:i/>
          <w:color w:val="0070C0"/>
          <w:sz w:val="14"/>
          <w:lang w:val="en-GB"/>
        </w:rPr>
        <w:t>[3]</w:t>
      </w:r>
      <w:r w:rsidR="00B51D09" w:rsidRPr="003100E7">
        <w:rPr>
          <w:rFonts w:cs="Arial"/>
          <w:i/>
          <w:color w:val="0070C0"/>
          <w:sz w:val="14"/>
          <w:lang w:val="en-GB"/>
        </w:rPr>
        <w:t xml:space="preserve"> Figures I.2.1 to I.2.7 add up to 100 %. The information requested here is thus the percentage of the various sources of "Revenue from project grants".</w:t>
      </w:r>
    </w:p>
    <w:p w14:paraId="2213168F" w14:textId="77777777" w:rsidR="00B51D09" w:rsidRPr="003100E7" w:rsidRDefault="00B51D09" w:rsidP="00C00EC2">
      <w:pPr>
        <w:widowControl w:val="0"/>
        <w:spacing w:after="60"/>
        <w:jc w:val="both"/>
        <w:rPr>
          <w:rFonts w:cs="Arial"/>
          <w:lang w:val="en-GB"/>
        </w:rPr>
      </w:pPr>
    </w:p>
    <w:p w14:paraId="4CE504C4" w14:textId="77777777" w:rsidR="0040772B" w:rsidRPr="002A3C51" w:rsidRDefault="0040772B">
      <w:pPr>
        <w:rPr>
          <w:rFonts w:cs="Arial"/>
          <w:b/>
          <w:szCs w:val="24"/>
          <w:lang w:val="en-GB"/>
        </w:rPr>
      </w:pPr>
      <w:bookmarkStart w:id="25" w:name="_Toc512430269"/>
      <w:r w:rsidRPr="002A3C51">
        <w:rPr>
          <w:rFonts w:cs="Arial"/>
          <w:lang w:val="en-GB"/>
        </w:rPr>
        <w:br w:type="page"/>
      </w:r>
    </w:p>
    <w:p w14:paraId="08F4A6C0" w14:textId="77777777" w:rsidR="00E57A9E" w:rsidRPr="002A3C51" w:rsidRDefault="00C17046" w:rsidP="00E57A9E">
      <w:pPr>
        <w:pStyle w:val="Muster2Ebene"/>
        <w:outlineLvl w:val="1"/>
        <w:rPr>
          <w:rFonts w:ascii="Arial" w:hAnsi="Arial"/>
          <w:b w:val="0"/>
          <w:i/>
          <w:lang w:val="en-GB"/>
        </w:rPr>
      </w:pPr>
      <w:r w:rsidRPr="002A3C51">
        <w:rPr>
          <w:rFonts w:ascii="Arial" w:hAnsi="Arial"/>
          <w:lang w:val="en-GB"/>
        </w:rPr>
        <w:lastRenderedPageBreak/>
        <w:t>4</w:t>
      </w:r>
      <w:r w:rsidR="00E57A9E" w:rsidRPr="002A3C51">
        <w:rPr>
          <w:rFonts w:ascii="Arial" w:hAnsi="Arial"/>
          <w:lang w:val="en-GB"/>
        </w:rPr>
        <w:t xml:space="preserve">.2 </w:t>
      </w:r>
      <w:bookmarkEnd w:id="25"/>
      <w:r w:rsidR="00D53B8A" w:rsidRPr="002A3C51">
        <w:rPr>
          <w:rFonts w:ascii="Arial" w:hAnsi="Arial"/>
          <w:lang w:val="en-GB"/>
        </w:rPr>
        <w:t>Organisational and operational structure</w:t>
      </w:r>
    </w:p>
    <w:p w14:paraId="2CADDB88" w14:textId="77777777" w:rsidR="00445382" w:rsidRPr="002A3C51" w:rsidRDefault="00445382" w:rsidP="00D14F98">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How is the institution organised</w:t>
      </w:r>
      <w:r w:rsidR="001F5806" w:rsidRPr="002A3C51">
        <w:rPr>
          <w:rFonts w:cs="Arial"/>
          <w:b w:val="0"/>
          <w:i/>
          <w:color w:val="0070C0"/>
          <w:sz w:val="20"/>
          <w:lang w:val="en-GB"/>
        </w:rPr>
        <w:t xml:space="preserve"> (</w:t>
      </w:r>
      <w:r w:rsidRPr="002A3C51">
        <w:rPr>
          <w:rFonts w:cs="Arial"/>
          <w:b w:val="0"/>
          <w:i/>
          <w:color w:val="0070C0"/>
          <w:sz w:val="20"/>
          <w:lang w:val="en-GB"/>
        </w:rPr>
        <w:t>structure and personnel composition of management and management bodies, organisation of sub</w:t>
      </w:r>
      <w:r w:rsidR="00A82FDB" w:rsidRPr="002A3C51">
        <w:rPr>
          <w:rFonts w:cs="Arial"/>
          <w:b w:val="0"/>
          <w:i/>
          <w:color w:val="0070C0"/>
          <w:sz w:val="20"/>
          <w:lang w:val="en-GB"/>
        </w:rPr>
        <w:t>divisions</w:t>
      </w:r>
      <w:r w:rsidRPr="002A3C51">
        <w:rPr>
          <w:rFonts w:cs="Arial"/>
          <w:b w:val="0"/>
          <w:i/>
          <w:color w:val="0070C0"/>
          <w:sz w:val="20"/>
          <w:lang w:val="en-GB"/>
        </w:rPr>
        <w:t xml:space="preserve"> and other organisational units, if applicable)?</w:t>
      </w:r>
    </w:p>
    <w:p w14:paraId="24CBCAB2" w14:textId="77777777" w:rsidR="00D53B8A" w:rsidRPr="002A3C51" w:rsidRDefault="00D53B8A" w:rsidP="00BA1A5B">
      <w:pPr>
        <w:pStyle w:val="stichpunkte"/>
        <w:keepNext w:val="0"/>
        <w:widowControl w:val="0"/>
        <w:ind w:left="0"/>
        <w:jc w:val="left"/>
        <w:rPr>
          <w:rFonts w:cs="Arial"/>
          <w:color w:val="0070C0"/>
          <w:sz w:val="20"/>
          <w:lang w:val="en-GB"/>
        </w:rPr>
      </w:pPr>
      <w:r w:rsidRPr="002A3C51">
        <w:rPr>
          <w:rFonts w:cs="Arial"/>
          <w:color w:val="0070C0"/>
          <w:sz w:val="20"/>
          <w:lang w:val="en-GB"/>
        </w:rPr>
        <w:t>How is the institution operated (decision-making processes, particularly control</w:t>
      </w:r>
      <w:r w:rsidR="00866B87" w:rsidRPr="002A3C51">
        <w:rPr>
          <w:rFonts w:cs="Arial"/>
          <w:color w:val="0070C0"/>
          <w:sz w:val="20"/>
          <w:lang w:val="en-GB"/>
        </w:rPr>
        <w:t xml:space="preserve"> </w:t>
      </w:r>
      <w:r w:rsidRPr="002A3C51">
        <w:rPr>
          <w:rFonts w:cs="Arial"/>
          <w:color w:val="0070C0"/>
          <w:sz w:val="20"/>
          <w:lang w:val="en-GB"/>
        </w:rPr>
        <w:t>of institute activities)?</w:t>
      </w:r>
    </w:p>
    <w:p w14:paraId="392BE3C9" w14:textId="77777777" w:rsidR="00B03A04" w:rsidRPr="002A3C51" w:rsidRDefault="00B03A04" w:rsidP="00E57A9E">
      <w:pPr>
        <w:widowControl w:val="0"/>
        <w:spacing w:after="60"/>
        <w:jc w:val="both"/>
        <w:rPr>
          <w:rFonts w:cs="Arial"/>
          <w:i/>
          <w:sz w:val="20"/>
          <w:lang w:val="en-GB"/>
        </w:rPr>
      </w:pPr>
    </w:p>
    <w:p w14:paraId="63CE56AE" w14:textId="77777777" w:rsidR="001B7105" w:rsidRPr="002A3C51" w:rsidRDefault="00C17046" w:rsidP="001B7105">
      <w:pPr>
        <w:pStyle w:val="Muster2Ebene"/>
        <w:outlineLvl w:val="1"/>
        <w:rPr>
          <w:rFonts w:ascii="Arial" w:hAnsi="Arial"/>
          <w:b w:val="0"/>
          <w:i/>
          <w:lang w:val="en-GB"/>
        </w:rPr>
      </w:pPr>
      <w:bookmarkStart w:id="26" w:name="_Toc512430270"/>
      <w:r w:rsidRPr="002A3C51">
        <w:rPr>
          <w:rFonts w:ascii="Arial" w:hAnsi="Arial"/>
          <w:lang w:val="en-GB"/>
        </w:rPr>
        <w:t>4</w:t>
      </w:r>
      <w:r w:rsidR="00E57A9E" w:rsidRPr="002A3C51">
        <w:rPr>
          <w:rFonts w:ascii="Arial" w:hAnsi="Arial"/>
          <w:lang w:val="en-GB"/>
        </w:rPr>
        <w:t>.3 Qualit</w:t>
      </w:r>
      <w:r w:rsidR="00D53B8A" w:rsidRPr="002A3C51">
        <w:rPr>
          <w:rFonts w:ascii="Arial" w:hAnsi="Arial"/>
          <w:lang w:val="en-GB"/>
        </w:rPr>
        <w:t xml:space="preserve">y </w:t>
      </w:r>
      <w:r w:rsidR="00E57A9E" w:rsidRPr="002A3C51">
        <w:rPr>
          <w:rFonts w:ascii="Arial" w:hAnsi="Arial"/>
          <w:lang w:val="en-GB"/>
        </w:rPr>
        <w:t>management</w:t>
      </w:r>
      <w:bookmarkEnd w:id="26"/>
      <w:r w:rsidR="00E57A9E" w:rsidRPr="002A3C51">
        <w:rPr>
          <w:rFonts w:ascii="Arial" w:hAnsi="Arial"/>
          <w:lang w:val="en-GB"/>
        </w:rPr>
        <w:t xml:space="preserve"> </w:t>
      </w:r>
    </w:p>
    <w:p w14:paraId="7DE0480B" w14:textId="77777777" w:rsidR="00D53B8A" w:rsidRPr="002A3C51" w:rsidRDefault="00D53B8A" w:rsidP="00D14F98">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Please explain your quality assurance measures, if appropriate with reference to the Leibniz Association’s relevant guidelines. Please focus on</w:t>
      </w:r>
      <w:r w:rsidR="00101292" w:rsidRPr="002A3C51">
        <w:rPr>
          <w:rFonts w:cs="Arial"/>
          <w:b w:val="0"/>
          <w:i/>
          <w:color w:val="0070C0"/>
          <w:sz w:val="20"/>
          <w:lang w:val="en-GB"/>
        </w:rPr>
        <w:t xml:space="preserve"> </w:t>
      </w:r>
      <w:r w:rsidRPr="002A3C51">
        <w:rPr>
          <w:rFonts w:cs="Arial"/>
          <w:b w:val="0"/>
          <w:i/>
          <w:color w:val="0070C0"/>
          <w:sz w:val="20"/>
          <w:lang w:val="en-GB"/>
        </w:rPr>
        <w:t xml:space="preserve">the following themes, in so far as they play a role at your institution: </w:t>
      </w:r>
    </w:p>
    <w:p w14:paraId="2038D159" w14:textId="77777777" w:rsidR="00B03A04"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measures to ensure good scientific practice</w:t>
      </w:r>
    </w:p>
    <w:p w14:paraId="3EC406D8" w14:textId="77777777" w:rsidR="00D53B8A" w:rsidRPr="002A3C51" w:rsidRDefault="00D53B8A" w:rsidP="00F02247">
      <w:pPr>
        <w:pStyle w:val="Listenabsatz"/>
        <w:widowControl w:val="0"/>
        <w:numPr>
          <w:ilvl w:val="0"/>
          <w:numId w:val="3"/>
        </w:numPr>
        <w:spacing w:after="60"/>
        <w:jc w:val="both"/>
        <w:rPr>
          <w:rFonts w:cs="Arial"/>
          <w:i/>
          <w:color w:val="0070C0"/>
          <w:sz w:val="20"/>
        </w:rPr>
      </w:pPr>
      <w:r w:rsidRPr="002A3C51">
        <w:rPr>
          <w:rFonts w:cs="Arial"/>
          <w:i/>
          <w:color w:val="0070C0"/>
          <w:sz w:val="20"/>
        </w:rPr>
        <w:t>animal welfare measures, if applicable</w:t>
      </w:r>
    </w:p>
    <w:p w14:paraId="01475933" w14:textId="77777777" w:rsidR="00D53B8A"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publication strategy (including handling of open access)</w:t>
      </w:r>
    </w:p>
    <w:p w14:paraId="2935AD01" w14:textId="77777777" w:rsidR="00D53B8A"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technology transfer strategy (e.g. acquiring/holding industrial property rights and patents)</w:t>
      </w:r>
    </w:p>
    <w:p w14:paraId="0B3AD10A" w14:textId="77777777" w:rsidR="00D53B8A"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quality management measures for research infrastructures</w:t>
      </w:r>
    </w:p>
    <w:p w14:paraId="6A722B29" w14:textId="77777777" w:rsidR="00D53B8A"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research data management (including handling of open data)</w:t>
      </w:r>
    </w:p>
    <w:p w14:paraId="38EEA0C5" w14:textId="77777777" w:rsidR="00D53B8A"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internal performance incentives such as performance-based funding allocation (LOM)</w:t>
      </w:r>
    </w:p>
    <w:p w14:paraId="359A71B2" w14:textId="77777777" w:rsidR="00D53B8A" w:rsidRPr="002A3C51" w:rsidRDefault="00D53B8A" w:rsidP="00F02247">
      <w:pPr>
        <w:pStyle w:val="Listenabsatz"/>
        <w:widowControl w:val="0"/>
        <w:numPr>
          <w:ilvl w:val="0"/>
          <w:numId w:val="3"/>
        </w:numPr>
        <w:spacing w:after="60"/>
        <w:jc w:val="both"/>
        <w:rPr>
          <w:rFonts w:cs="Arial"/>
          <w:i/>
          <w:color w:val="0070C0"/>
          <w:sz w:val="20"/>
          <w:lang w:val="en-GB"/>
        </w:rPr>
      </w:pPr>
      <w:r w:rsidRPr="002A3C51">
        <w:rPr>
          <w:rFonts w:cs="Arial"/>
          <w:i/>
          <w:color w:val="0070C0"/>
          <w:sz w:val="20"/>
          <w:lang w:val="en-GB"/>
        </w:rPr>
        <w:t>budget management via the programme budget</w:t>
      </w:r>
    </w:p>
    <w:p w14:paraId="01088220" w14:textId="77777777" w:rsidR="00D53B8A" w:rsidRPr="002A3C51" w:rsidRDefault="00D53B8A" w:rsidP="00F02247">
      <w:pPr>
        <w:pStyle w:val="Listenabsatz"/>
        <w:widowControl w:val="0"/>
        <w:numPr>
          <w:ilvl w:val="0"/>
          <w:numId w:val="3"/>
        </w:numPr>
        <w:spacing w:after="60"/>
        <w:jc w:val="both"/>
        <w:rPr>
          <w:rFonts w:cs="Arial"/>
          <w:i/>
          <w:color w:val="0070C0"/>
          <w:sz w:val="20"/>
        </w:rPr>
      </w:pPr>
      <w:r w:rsidRPr="002A3C51">
        <w:rPr>
          <w:rFonts w:cs="Arial"/>
          <w:i/>
          <w:color w:val="0070C0"/>
          <w:sz w:val="20"/>
        </w:rPr>
        <w:t>management of fundamental administrative workflows</w:t>
      </w:r>
    </w:p>
    <w:p w14:paraId="3E74AB8A" w14:textId="77777777" w:rsidR="00D53B8A" w:rsidRPr="002A3C51" w:rsidRDefault="00D53B8A" w:rsidP="00B83072">
      <w:pPr>
        <w:pStyle w:val="Listenabsatz"/>
        <w:widowControl w:val="0"/>
        <w:spacing w:after="60"/>
        <w:ind w:left="720"/>
        <w:jc w:val="both"/>
        <w:rPr>
          <w:rFonts w:cs="Arial"/>
          <w:i/>
          <w:color w:val="0070C0"/>
          <w:sz w:val="20"/>
        </w:rPr>
      </w:pPr>
    </w:p>
    <w:p w14:paraId="1CE5A387" w14:textId="77777777" w:rsidR="00B03A04" w:rsidRPr="002A3C51" w:rsidRDefault="00B03A04" w:rsidP="00E57A9E">
      <w:pPr>
        <w:pStyle w:val="Muster2Ebene"/>
        <w:outlineLvl w:val="1"/>
        <w:rPr>
          <w:rFonts w:ascii="Arial" w:hAnsi="Arial"/>
        </w:rPr>
      </w:pPr>
    </w:p>
    <w:p w14:paraId="30BF418B" w14:textId="77777777" w:rsidR="00E57A9E" w:rsidRPr="002A3C51" w:rsidRDefault="00C17046" w:rsidP="00E57A9E">
      <w:pPr>
        <w:pStyle w:val="Muster2Ebene"/>
        <w:outlineLvl w:val="1"/>
        <w:rPr>
          <w:rFonts w:ascii="Arial" w:hAnsi="Arial"/>
          <w:lang w:val="en-GB"/>
        </w:rPr>
      </w:pPr>
      <w:bookmarkStart w:id="27" w:name="_Toc512430271"/>
      <w:r w:rsidRPr="002A3C51">
        <w:rPr>
          <w:rFonts w:ascii="Arial" w:hAnsi="Arial"/>
          <w:lang w:val="en-GB"/>
        </w:rPr>
        <w:t>4</w:t>
      </w:r>
      <w:r w:rsidR="00E57A9E" w:rsidRPr="002A3C51">
        <w:rPr>
          <w:rFonts w:ascii="Arial" w:hAnsi="Arial"/>
          <w:lang w:val="en-GB"/>
        </w:rPr>
        <w:t xml:space="preserve">.4 </w:t>
      </w:r>
      <w:r w:rsidR="00440EAC" w:rsidRPr="002A3C51">
        <w:rPr>
          <w:rFonts w:ascii="Arial" w:hAnsi="Arial"/>
          <w:lang w:val="en-GB"/>
        </w:rPr>
        <w:t>Qualit</w:t>
      </w:r>
      <w:r w:rsidR="00B83072" w:rsidRPr="002A3C51">
        <w:rPr>
          <w:rFonts w:ascii="Arial" w:hAnsi="Arial"/>
          <w:lang w:val="en-GB"/>
        </w:rPr>
        <w:t>y management by advisory boards and supervisory board</w:t>
      </w:r>
      <w:bookmarkEnd w:id="27"/>
      <w:r w:rsidR="00E57A9E" w:rsidRPr="002A3C51">
        <w:rPr>
          <w:rFonts w:ascii="Arial" w:hAnsi="Arial"/>
          <w:lang w:val="en-GB"/>
        </w:rPr>
        <w:t xml:space="preserve"> </w:t>
      </w:r>
    </w:p>
    <w:p w14:paraId="3442409F" w14:textId="77777777" w:rsidR="001F36DE" w:rsidRPr="002A3C51" w:rsidRDefault="00B83072" w:rsidP="001F36DE">
      <w:pPr>
        <w:pStyle w:val="level1"/>
        <w:widowControl w:val="0"/>
        <w:spacing w:before="120" w:after="60"/>
        <w:jc w:val="both"/>
        <w:rPr>
          <w:rFonts w:cs="Arial"/>
          <w:sz w:val="22"/>
          <w:szCs w:val="22"/>
          <w:u w:val="single"/>
        </w:rPr>
      </w:pPr>
      <w:r w:rsidRPr="002A3C51">
        <w:rPr>
          <w:rFonts w:cs="Arial"/>
          <w:sz w:val="22"/>
          <w:szCs w:val="22"/>
          <w:u w:val="single"/>
        </w:rPr>
        <w:t>Appendices to Chapter</w:t>
      </w:r>
      <w:r w:rsidR="001F36DE" w:rsidRPr="002A3C51">
        <w:rPr>
          <w:rFonts w:cs="Arial"/>
          <w:sz w:val="22"/>
          <w:szCs w:val="22"/>
          <w:u w:val="single"/>
        </w:rPr>
        <w:t xml:space="preserve"> </w:t>
      </w:r>
      <w:r w:rsidR="00C17046" w:rsidRPr="002A3C51">
        <w:rPr>
          <w:rFonts w:cs="Arial"/>
          <w:sz w:val="22"/>
          <w:szCs w:val="22"/>
          <w:u w:val="single"/>
        </w:rPr>
        <w:t>4</w:t>
      </w:r>
      <w:r w:rsidR="001F36DE" w:rsidRPr="002A3C51">
        <w:rPr>
          <w:rFonts w:cs="Arial"/>
          <w:sz w:val="22"/>
          <w:szCs w:val="22"/>
          <w:u w:val="single"/>
        </w:rPr>
        <w:t>.4:</w:t>
      </w:r>
    </w:p>
    <w:p w14:paraId="6CB5E668" w14:textId="77777777" w:rsidR="001F36DE" w:rsidRPr="002A3C51" w:rsidRDefault="00B83072" w:rsidP="00F02247">
      <w:pPr>
        <w:pStyle w:val="Listenabsatz"/>
        <w:numPr>
          <w:ilvl w:val="0"/>
          <w:numId w:val="5"/>
        </w:numPr>
        <w:rPr>
          <w:rFonts w:cs="Arial"/>
          <w:sz w:val="22"/>
          <w:szCs w:val="22"/>
        </w:rPr>
      </w:pPr>
      <w:bookmarkStart w:id="28" w:name="_Hlk527550706"/>
      <w:r w:rsidRPr="002A3C51">
        <w:rPr>
          <w:rFonts w:cs="Arial"/>
          <w:sz w:val="22"/>
          <w:szCs w:val="22"/>
        </w:rPr>
        <w:t>audit report</w:t>
      </w:r>
    </w:p>
    <w:p w14:paraId="19550B09" w14:textId="77777777" w:rsidR="001F36DE" w:rsidRPr="002A3C51" w:rsidRDefault="00B83072" w:rsidP="00F02247">
      <w:pPr>
        <w:pStyle w:val="Listenabsatz"/>
        <w:numPr>
          <w:ilvl w:val="0"/>
          <w:numId w:val="5"/>
        </w:numPr>
        <w:rPr>
          <w:rFonts w:cs="Arial"/>
          <w:sz w:val="22"/>
          <w:szCs w:val="22"/>
          <w:lang w:val="en-GB"/>
        </w:rPr>
      </w:pPr>
      <w:r w:rsidRPr="002A3C51">
        <w:rPr>
          <w:rFonts w:cs="Arial"/>
          <w:sz w:val="22"/>
          <w:szCs w:val="22"/>
          <w:lang w:val="en-GB"/>
        </w:rPr>
        <w:t xml:space="preserve">minutes of meetings of Scientific Advisory Board and, if appropriate, User Advisory Board </w:t>
      </w:r>
      <w:r w:rsidR="001F36DE" w:rsidRPr="002A3C51">
        <w:rPr>
          <w:rFonts w:cs="Arial"/>
          <w:sz w:val="22"/>
          <w:szCs w:val="22"/>
          <w:lang w:val="en-GB"/>
        </w:rPr>
        <w:t>(20xx</w:t>
      </w:r>
      <w:r w:rsidR="001F36DE" w:rsidRPr="002A3C51">
        <w:rPr>
          <w:rFonts w:cs="Arial"/>
          <w:sz w:val="22"/>
          <w:szCs w:val="22"/>
        </w:rPr>
        <w:sym w:font="Symbol" w:char="F02D"/>
      </w:r>
      <w:r w:rsidR="001F36DE" w:rsidRPr="002A3C51">
        <w:rPr>
          <w:rFonts w:cs="Arial"/>
          <w:sz w:val="22"/>
          <w:szCs w:val="22"/>
          <w:lang w:val="en-GB"/>
        </w:rPr>
        <w:t>20zz)</w:t>
      </w:r>
    </w:p>
    <w:bookmarkEnd w:id="28"/>
    <w:p w14:paraId="6E95176E" w14:textId="77777777" w:rsidR="001F36DE" w:rsidRPr="002A3C51" w:rsidRDefault="001F36DE" w:rsidP="00E57A9E">
      <w:pPr>
        <w:widowControl w:val="0"/>
        <w:spacing w:after="60"/>
        <w:jc w:val="both"/>
        <w:rPr>
          <w:rFonts w:cs="Arial"/>
          <w:i/>
          <w:sz w:val="20"/>
          <w:lang w:val="en-GB"/>
        </w:rPr>
      </w:pPr>
    </w:p>
    <w:p w14:paraId="68B0DBE2" w14:textId="77777777" w:rsidR="00380107" w:rsidRPr="002A3C51" w:rsidRDefault="00380107" w:rsidP="00F70AEA">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i) </w:t>
      </w:r>
      <w:r w:rsidR="0023055E" w:rsidRPr="002A3C51">
        <w:rPr>
          <w:rFonts w:cs="Arial"/>
          <w:b w:val="0"/>
          <w:i/>
          <w:color w:val="0070C0"/>
          <w:sz w:val="20"/>
          <w:lang w:val="en-GB"/>
        </w:rPr>
        <w:t>Please state the Scientific Advisory Board’s</w:t>
      </w:r>
      <w:r w:rsidR="00A82FDB" w:rsidRPr="002A3C51">
        <w:rPr>
          <w:rFonts w:cs="Arial"/>
          <w:b w:val="0"/>
          <w:i/>
          <w:color w:val="0070C0"/>
          <w:sz w:val="20"/>
          <w:lang w:val="en-GB"/>
        </w:rPr>
        <w:t xml:space="preserve"> mission</w:t>
      </w:r>
      <w:r w:rsidR="0023055E" w:rsidRPr="002A3C51">
        <w:rPr>
          <w:rFonts w:cs="Arial"/>
          <w:b w:val="0"/>
          <w:i/>
          <w:color w:val="0070C0"/>
          <w:sz w:val="20"/>
          <w:lang w:val="en-GB"/>
        </w:rPr>
        <w:t xml:space="preserve"> </w:t>
      </w:r>
      <w:r w:rsidRPr="002A3C51">
        <w:rPr>
          <w:rFonts w:cs="Arial"/>
          <w:b w:val="0"/>
          <w:i/>
          <w:color w:val="0070C0"/>
          <w:sz w:val="20"/>
          <w:lang w:val="en-GB"/>
        </w:rPr>
        <w:t>(</w:t>
      </w:r>
      <w:r w:rsidR="0023055E" w:rsidRPr="002A3C51">
        <w:rPr>
          <w:rFonts w:cs="Arial"/>
          <w:b w:val="0"/>
          <w:i/>
          <w:color w:val="0070C0"/>
          <w:sz w:val="20"/>
          <w:lang w:val="en-GB"/>
        </w:rPr>
        <w:t>quoting from the Statutes or comparable document</w:t>
      </w:r>
      <w:r w:rsidRPr="002A3C51">
        <w:rPr>
          <w:rFonts w:cs="Arial"/>
          <w:b w:val="0"/>
          <w:i/>
          <w:color w:val="0070C0"/>
          <w:sz w:val="20"/>
          <w:lang w:val="en-GB"/>
        </w:rPr>
        <w:t xml:space="preserve">). </w:t>
      </w:r>
    </w:p>
    <w:p w14:paraId="63F04FEE" w14:textId="77777777" w:rsidR="00CC6751" w:rsidRPr="002A3C51" w:rsidRDefault="00CC6751" w:rsidP="00380107">
      <w:pPr>
        <w:widowControl w:val="0"/>
        <w:spacing w:after="60"/>
        <w:jc w:val="both"/>
        <w:rPr>
          <w:rFonts w:cs="Arial"/>
          <w:sz w:val="22"/>
          <w:szCs w:val="22"/>
          <w:lang w:val="en-GB"/>
        </w:rPr>
      </w:pPr>
    </w:p>
    <w:p w14:paraId="15374DB5" w14:textId="77777777" w:rsidR="00380107" w:rsidRPr="002A3C51" w:rsidRDefault="00380107" w:rsidP="00F70AEA">
      <w:pPr>
        <w:widowControl w:val="0"/>
        <w:spacing w:after="120"/>
        <w:jc w:val="both"/>
        <w:rPr>
          <w:rFonts w:cs="Arial"/>
          <w:sz w:val="22"/>
          <w:szCs w:val="22"/>
          <w:lang w:val="en-GB"/>
        </w:rPr>
      </w:pPr>
      <w:r w:rsidRPr="002A3C51">
        <w:rPr>
          <w:rFonts w:cs="Arial"/>
          <w:sz w:val="22"/>
          <w:szCs w:val="22"/>
          <w:lang w:val="en-GB"/>
        </w:rPr>
        <w:t>List</w:t>
      </w:r>
      <w:r w:rsidR="0023055E" w:rsidRPr="002A3C51">
        <w:rPr>
          <w:rFonts w:cs="Arial"/>
          <w:sz w:val="22"/>
          <w:szCs w:val="22"/>
          <w:lang w:val="en-GB"/>
        </w:rPr>
        <w:t xml:space="preserve"> of the members of the institution’s Scientific Advisory Board (current </w:t>
      </w:r>
      <w:r w:rsidR="00A82FDB" w:rsidRPr="002A3C51">
        <w:rPr>
          <w:rFonts w:cs="Arial"/>
          <w:sz w:val="22"/>
          <w:szCs w:val="22"/>
          <w:lang w:val="en-GB"/>
        </w:rPr>
        <w:t xml:space="preserve">members </w:t>
      </w:r>
      <w:r w:rsidR="0023055E" w:rsidRPr="002A3C51">
        <w:rPr>
          <w:rFonts w:cs="Arial"/>
          <w:sz w:val="22"/>
          <w:szCs w:val="22"/>
          <w:lang w:val="en-GB"/>
        </w:rPr>
        <w:t xml:space="preserve">and members </w:t>
      </w:r>
      <w:r w:rsidR="00A82FDB" w:rsidRPr="002A3C51">
        <w:rPr>
          <w:rFonts w:cs="Arial"/>
          <w:sz w:val="22"/>
          <w:szCs w:val="22"/>
          <w:lang w:val="en-GB"/>
        </w:rPr>
        <w:t>during</w:t>
      </w:r>
      <w:r w:rsidR="0023055E" w:rsidRPr="002A3C51">
        <w:rPr>
          <w:rFonts w:cs="Arial"/>
          <w:sz w:val="22"/>
          <w:szCs w:val="22"/>
          <w:lang w:val="en-GB"/>
        </w:rPr>
        <w:t xml:space="preserve"> the last seven years)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154"/>
        <w:gridCol w:w="2156"/>
        <w:gridCol w:w="2043"/>
      </w:tblGrid>
      <w:tr w:rsidR="00380107" w:rsidRPr="002A3C51" w14:paraId="40DCD877" w14:textId="77777777" w:rsidTr="003F05CE">
        <w:trPr>
          <w:trHeight w:val="264"/>
        </w:trPr>
        <w:tc>
          <w:tcPr>
            <w:tcW w:w="1499" w:type="pct"/>
            <w:vAlign w:val="center"/>
          </w:tcPr>
          <w:p w14:paraId="05ACCFFB" w14:textId="77777777" w:rsidR="00380107" w:rsidRPr="002A3C51" w:rsidRDefault="00380107" w:rsidP="00FA6CB2">
            <w:pPr>
              <w:rPr>
                <w:rFonts w:cs="Arial"/>
                <w:b/>
                <w:sz w:val="20"/>
              </w:rPr>
            </w:pPr>
            <w:r w:rsidRPr="002A3C51">
              <w:rPr>
                <w:rFonts w:cs="Arial"/>
                <w:b/>
                <w:sz w:val="20"/>
              </w:rPr>
              <w:t>M</w:t>
            </w:r>
            <w:r w:rsidR="0023055E" w:rsidRPr="002A3C51">
              <w:rPr>
                <w:rFonts w:cs="Arial"/>
                <w:b/>
                <w:sz w:val="20"/>
              </w:rPr>
              <w:t>ember</w:t>
            </w:r>
          </w:p>
        </w:tc>
        <w:tc>
          <w:tcPr>
            <w:tcW w:w="1187" w:type="pct"/>
            <w:vAlign w:val="center"/>
          </w:tcPr>
          <w:p w14:paraId="51B37EA3" w14:textId="77777777" w:rsidR="00380107" w:rsidRPr="002A3C51" w:rsidRDefault="00380107" w:rsidP="00FA6CB2">
            <w:pPr>
              <w:rPr>
                <w:rFonts w:cs="Arial"/>
                <w:b/>
                <w:sz w:val="20"/>
              </w:rPr>
            </w:pPr>
            <w:r w:rsidRPr="002A3C51">
              <w:rPr>
                <w:rFonts w:cs="Arial"/>
                <w:b/>
                <w:sz w:val="20"/>
              </w:rPr>
              <w:t>Institution</w:t>
            </w:r>
          </w:p>
        </w:tc>
        <w:tc>
          <w:tcPr>
            <w:tcW w:w="1188" w:type="pct"/>
            <w:vAlign w:val="center"/>
          </w:tcPr>
          <w:p w14:paraId="6E0E24BB" w14:textId="77777777" w:rsidR="00380107" w:rsidRPr="002A3C51" w:rsidRDefault="0023055E" w:rsidP="00FA6CB2">
            <w:pPr>
              <w:rPr>
                <w:rFonts w:cs="Arial"/>
                <w:b/>
                <w:sz w:val="20"/>
              </w:rPr>
            </w:pPr>
            <w:r w:rsidRPr="002A3C51">
              <w:rPr>
                <w:rFonts w:cs="Arial"/>
                <w:b/>
                <w:sz w:val="20"/>
              </w:rPr>
              <w:t>Discipline</w:t>
            </w:r>
          </w:p>
        </w:tc>
        <w:tc>
          <w:tcPr>
            <w:tcW w:w="1127" w:type="pct"/>
            <w:vAlign w:val="center"/>
          </w:tcPr>
          <w:p w14:paraId="2FA3FAE4" w14:textId="77777777" w:rsidR="00380107" w:rsidRPr="002A3C51" w:rsidRDefault="0023055E" w:rsidP="00FA6CB2">
            <w:pPr>
              <w:rPr>
                <w:rFonts w:cs="Arial"/>
                <w:b/>
                <w:sz w:val="20"/>
              </w:rPr>
            </w:pPr>
            <w:r w:rsidRPr="002A3C51">
              <w:rPr>
                <w:rFonts w:cs="Arial"/>
                <w:b/>
                <w:sz w:val="20"/>
              </w:rPr>
              <w:t>Period in office</w:t>
            </w:r>
          </w:p>
        </w:tc>
      </w:tr>
      <w:tr w:rsidR="00380107" w:rsidRPr="002A3C51" w14:paraId="228AF4F6" w14:textId="77777777" w:rsidTr="003F05CE">
        <w:trPr>
          <w:trHeight w:val="264"/>
        </w:trPr>
        <w:tc>
          <w:tcPr>
            <w:tcW w:w="1499" w:type="pct"/>
            <w:vAlign w:val="center"/>
          </w:tcPr>
          <w:p w14:paraId="73692CB0" w14:textId="77777777" w:rsidR="00380107" w:rsidRPr="002A3C51" w:rsidRDefault="00C747C9" w:rsidP="00FA6CB2">
            <w:pPr>
              <w:rPr>
                <w:rFonts w:cs="Arial"/>
                <w:sz w:val="20"/>
              </w:rPr>
            </w:pPr>
            <w:r w:rsidRPr="002A3C51">
              <w:rPr>
                <w:rFonts w:cs="Arial"/>
                <w:sz w:val="20"/>
              </w:rPr>
              <w:t>n.n</w:t>
            </w:r>
            <w:r w:rsidR="00380107" w:rsidRPr="002A3C51">
              <w:rPr>
                <w:rFonts w:cs="Arial"/>
                <w:sz w:val="20"/>
              </w:rPr>
              <w:t>. (</w:t>
            </w:r>
            <w:r w:rsidR="00A82FDB" w:rsidRPr="002A3C51">
              <w:rPr>
                <w:rFonts w:cs="Arial"/>
                <w:sz w:val="20"/>
              </w:rPr>
              <w:t>C</w:t>
            </w:r>
            <w:r w:rsidRPr="002A3C51">
              <w:rPr>
                <w:rFonts w:cs="Arial"/>
                <w:sz w:val="20"/>
              </w:rPr>
              <w:t>hair</w:t>
            </w:r>
            <w:r w:rsidR="00380107" w:rsidRPr="002A3C51">
              <w:rPr>
                <w:rFonts w:cs="Arial"/>
                <w:sz w:val="20"/>
              </w:rPr>
              <w:t>)</w:t>
            </w:r>
          </w:p>
        </w:tc>
        <w:tc>
          <w:tcPr>
            <w:tcW w:w="1187" w:type="pct"/>
            <w:vAlign w:val="center"/>
          </w:tcPr>
          <w:p w14:paraId="24E44583" w14:textId="77777777" w:rsidR="00380107" w:rsidRPr="002A3C51" w:rsidRDefault="00380107" w:rsidP="00FA6CB2">
            <w:pPr>
              <w:rPr>
                <w:rFonts w:cs="Arial"/>
                <w:sz w:val="20"/>
              </w:rPr>
            </w:pPr>
          </w:p>
        </w:tc>
        <w:tc>
          <w:tcPr>
            <w:tcW w:w="1188" w:type="pct"/>
            <w:vAlign w:val="center"/>
          </w:tcPr>
          <w:p w14:paraId="644B89E1" w14:textId="77777777" w:rsidR="00380107" w:rsidRPr="002A3C51" w:rsidRDefault="00380107" w:rsidP="00FA6CB2">
            <w:pPr>
              <w:rPr>
                <w:rFonts w:cs="Arial"/>
                <w:sz w:val="20"/>
              </w:rPr>
            </w:pPr>
          </w:p>
        </w:tc>
        <w:tc>
          <w:tcPr>
            <w:tcW w:w="1127" w:type="pct"/>
            <w:vAlign w:val="center"/>
          </w:tcPr>
          <w:p w14:paraId="40F56E08" w14:textId="77777777" w:rsidR="00380107" w:rsidRPr="002A3C51" w:rsidRDefault="00380107" w:rsidP="00FA6CB2">
            <w:pPr>
              <w:rPr>
                <w:rFonts w:cs="Arial"/>
                <w:sz w:val="20"/>
              </w:rPr>
            </w:pPr>
          </w:p>
        </w:tc>
      </w:tr>
      <w:tr w:rsidR="00380107" w:rsidRPr="002A3C51" w14:paraId="4163AD1E" w14:textId="77777777" w:rsidTr="003F05CE">
        <w:trPr>
          <w:trHeight w:val="264"/>
        </w:trPr>
        <w:tc>
          <w:tcPr>
            <w:tcW w:w="1499" w:type="pct"/>
            <w:vAlign w:val="center"/>
          </w:tcPr>
          <w:p w14:paraId="47E442DB" w14:textId="77777777" w:rsidR="00380107" w:rsidRPr="002A3C51" w:rsidRDefault="00C747C9" w:rsidP="00FA6CB2">
            <w:pPr>
              <w:rPr>
                <w:rFonts w:cs="Arial"/>
                <w:sz w:val="20"/>
              </w:rPr>
            </w:pPr>
            <w:r w:rsidRPr="002A3C51">
              <w:rPr>
                <w:rFonts w:cs="Arial"/>
                <w:sz w:val="20"/>
              </w:rPr>
              <w:t>n.n</w:t>
            </w:r>
            <w:r w:rsidR="00380107" w:rsidRPr="002A3C51">
              <w:rPr>
                <w:rFonts w:cs="Arial"/>
                <w:sz w:val="20"/>
              </w:rPr>
              <w:t>. (</w:t>
            </w:r>
            <w:r w:rsidR="00A82FDB" w:rsidRPr="002A3C51">
              <w:rPr>
                <w:rFonts w:cs="Arial"/>
                <w:sz w:val="20"/>
              </w:rPr>
              <w:t>V</w:t>
            </w:r>
            <w:r w:rsidRPr="002A3C51">
              <w:rPr>
                <w:rFonts w:cs="Arial"/>
                <w:sz w:val="20"/>
              </w:rPr>
              <w:t>ice-</w:t>
            </w:r>
            <w:r w:rsidR="00622EDF" w:rsidRPr="002A3C51">
              <w:rPr>
                <w:rFonts w:cs="Arial"/>
                <w:sz w:val="20"/>
              </w:rPr>
              <w:t>C</w:t>
            </w:r>
            <w:r w:rsidRPr="002A3C51">
              <w:rPr>
                <w:rFonts w:cs="Arial"/>
                <w:sz w:val="20"/>
              </w:rPr>
              <w:t>hair</w:t>
            </w:r>
            <w:r w:rsidR="00380107" w:rsidRPr="002A3C51">
              <w:rPr>
                <w:rFonts w:cs="Arial"/>
                <w:sz w:val="20"/>
              </w:rPr>
              <w:t>)</w:t>
            </w:r>
          </w:p>
        </w:tc>
        <w:tc>
          <w:tcPr>
            <w:tcW w:w="1187" w:type="pct"/>
            <w:vAlign w:val="center"/>
          </w:tcPr>
          <w:p w14:paraId="1AE59BF6" w14:textId="77777777" w:rsidR="00380107" w:rsidRPr="002A3C51" w:rsidRDefault="00380107" w:rsidP="00FA6CB2">
            <w:pPr>
              <w:rPr>
                <w:rFonts w:cs="Arial"/>
                <w:sz w:val="20"/>
              </w:rPr>
            </w:pPr>
          </w:p>
        </w:tc>
        <w:tc>
          <w:tcPr>
            <w:tcW w:w="1188" w:type="pct"/>
            <w:vAlign w:val="center"/>
          </w:tcPr>
          <w:p w14:paraId="759CDC05" w14:textId="77777777" w:rsidR="00380107" w:rsidRPr="002A3C51" w:rsidRDefault="00380107" w:rsidP="00FA6CB2">
            <w:pPr>
              <w:rPr>
                <w:rFonts w:cs="Arial"/>
                <w:sz w:val="20"/>
              </w:rPr>
            </w:pPr>
          </w:p>
        </w:tc>
        <w:tc>
          <w:tcPr>
            <w:tcW w:w="1127" w:type="pct"/>
            <w:vAlign w:val="center"/>
          </w:tcPr>
          <w:p w14:paraId="1DB199BD" w14:textId="77777777" w:rsidR="00380107" w:rsidRPr="002A3C51" w:rsidRDefault="00380107" w:rsidP="00FA6CB2">
            <w:pPr>
              <w:rPr>
                <w:rFonts w:cs="Arial"/>
                <w:sz w:val="20"/>
              </w:rPr>
            </w:pPr>
          </w:p>
        </w:tc>
      </w:tr>
      <w:tr w:rsidR="00380107" w:rsidRPr="002A3C51" w14:paraId="412901F4" w14:textId="77777777" w:rsidTr="003F05CE">
        <w:trPr>
          <w:trHeight w:val="264"/>
        </w:trPr>
        <w:tc>
          <w:tcPr>
            <w:tcW w:w="1499" w:type="pct"/>
            <w:vAlign w:val="center"/>
          </w:tcPr>
          <w:p w14:paraId="27F5405A" w14:textId="77777777" w:rsidR="00380107" w:rsidRPr="002A3C51" w:rsidRDefault="00267C34" w:rsidP="00FA6CB2">
            <w:pPr>
              <w:rPr>
                <w:rFonts w:cs="Arial"/>
                <w:sz w:val="20"/>
              </w:rPr>
            </w:pPr>
            <w:r w:rsidRPr="002A3C51">
              <w:rPr>
                <w:rFonts w:cs="Arial"/>
                <w:sz w:val="20"/>
              </w:rPr>
              <w:t>n.n</w:t>
            </w:r>
            <w:r w:rsidR="00380107" w:rsidRPr="002A3C51">
              <w:rPr>
                <w:rFonts w:cs="Arial"/>
                <w:sz w:val="20"/>
              </w:rPr>
              <w:t>.</w:t>
            </w:r>
          </w:p>
        </w:tc>
        <w:tc>
          <w:tcPr>
            <w:tcW w:w="1187" w:type="pct"/>
            <w:vAlign w:val="center"/>
          </w:tcPr>
          <w:p w14:paraId="06B2781E" w14:textId="77777777" w:rsidR="00380107" w:rsidRPr="002A3C51" w:rsidRDefault="00380107" w:rsidP="00FA6CB2">
            <w:pPr>
              <w:rPr>
                <w:rFonts w:cs="Arial"/>
                <w:sz w:val="20"/>
              </w:rPr>
            </w:pPr>
          </w:p>
        </w:tc>
        <w:tc>
          <w:tcPr>
            <w:tcW w:w="1188" w:type="pct"/>
            <w:vAlign w:val="center"/>
          </w:tcPr>
          <w:p w14:paraId="07B6CBF4" w14:textId="77777777" w:rsidR="00380107" w:rsidRPr="002A3C51" w:rsidRDefault="00380107" w:rsidP="00FA6CB2">
            <w:pPr>
              <w:rPr>
                <w:rFonts w:cs="Arial"/>
                <w:sz w:val="20"/>
              </w:rPr>
            </w:pPr>
          </w:p>
        </w:tc>
        <w:tc>
          <w:tcPr>
            <w:tcW w:w="1127" w:type="pct"/>
            <w:vAlign w:val="center"/>
          </w:tcPr>
          <w:p w14:paraId="0ABAF3D6" w14:textId="77777777" w:rsidR="00380107" w:rsidRPr="002A3C51" w:rsidRDefault="00380107" w:rsidP="00FA6CB2">
            <w:pPr>
              <w:rPr>
                <w:rFonts w:cs="Arial"/>
                <w:sz w:val="20"/>
              </w:rPr>
            </w:pPr>
          </w:p>
        </w:tc>
      </w:tr>
    </w:tbl>
    <w:p w14:paraId="5D3CC3BB" w14:textId="77777777" w:rsidR="00380107" w:rsidRPr="002A3C51" w:rsidRDefault="00380107" w:rsidP="00380107">
      <w:pPr>
        <w:widowControl w:val="0"/>
        <w:jc w:val="both"/>
        <w:rPr>
          <w:rFonts w:cs="Arial"/>
          <w:b/>
          <w:sz w:val="20"/>
        </w:rPr>
      </w:pPr>
    </w:p>
    <w:p w14:paraId="7F2DD1D1" w14:textId="77777777" w:rsidR="00380107" w:rsidRPr="002A3C51" w:rsidRDefault="00267C34" w:rsidP="00E57A9E">
      <w:pPr>
        <w:widowControl w:val="0"/>
        <w:spacing w:after="60"/>
        <w:jc w:val="both"/>
        <w:rPr>
          <w:rFonts w:cs="Arial"/>
          <w:i/>
          <w:color w:val="0070C0"/>
          <w:sz w:val="20"/>
          <w:lang w:val="en-GB"/>
        </w:rPr>
      </w:pPr>
      <w:r w:rsidRPr="002A3C51">
        <w:rPr>
          <w:rFonts w:cs="Arial"/>
          <w:i/>
          <w:color w:val="0070C0"/>
          <w:sz w:val="20"/>
          <w:lang w:val="en-GB"/>
        </w:rPr>
        <w:t>Add specific information, if necessary</w:t>
      </w:r>
      <w:r w:rsidR="00380107" w:rsidRPr="002A3C51">
        <w:rPr>
          <w:rFonts w:cs="Arial"/>
          <w:i/>
          <w:color w:val="0070C0"/>
          <w:sz w:val="20"/>
          <w:lang w:val="en-GB"/>
        </w:rPr>
        <w:t>.</w:t>
      </w:r>
    </w:p>
    <w:p w14:paraId="1BD74CEB" w14:textId="77777777" w:rsidR="00380107" w:rsidRPr="002A3C51" w:rsidRDefault="00380107" w:rsidP="00E57A9E">
      <w:pPr>
        <w:widowControl w:val="0"/>
        <w:spacing w:after="60"/>
        <w:jc w:val="both"/>
        <w:rPr>
          <w:rFonts w:cs="Arial"/>
          <w:i/>
          <w:sz w:val="20"/>
          <w:lang w:val="en-GB"/>
        </w:rPr>
      </w:pPr>
    </w:p>
    <w:p w14:paraId="2DAE8EF1" w14:textId="77777777" w:rsidR="00380107" w:rsidRPr="002A3C51" w:rsidRDefault="00380107" w:rsidP="00E57A9E">
      <w:pPr>
        <w:widowControl w:val="0"/>
        <w:spacing w:after="60"/>
        <w:jc w:val="both"/>
        <w:rPr>
          <w:rFonts w:cs="Arial"/>
          <w:i/>
          <w:color w:val="0070C0"/>
          <w:sz w:val="20"/>
          <w:lang w:val="en-GB"/>
        </w:rPr>
      </w:pPr>
      <w:r w:rsidRPr="002A3C51">
        <w:rPr>
          <w:rFonts w:cs="Arial"/>
          <w:i/>
          <w:color w:val="0070C0"/>
          <w:sz w:val="20"/>
          <w:lang w:val="en-GB"/>
        </w:rPr>
        <w:t xml:space="preserve">ii) </w:t>
      </w:r>
      <w:r w:rsidR="00267C34" w:rsidRPr="002A3C51">
        <w:rPr>
          <w:rFonts w:cs="Arial"/>
          <w:i/>
          <w:color w:val="0070C0"/>
          <w:sz w:val="20"/>
          <w:lang w:val="en-GB"/>
        </w:rPr>
        <w:t>Use the same format for the User Advisory Board, if appropriate</w:t>
      </w:r>
      <w:r w:rsidRPr="002A3C51">
        <w:rPr>
          <w:rFonts w:cs="Arial"/>
          <w:i/>
          <w:color w:val="0070C0"/>
          <w:sz w:val="20"/>
          <w:lang w:val="en-GB"/>
        </w:rPr>
        <w:t>.</w:t>
      </w:r>
    </w:p>
    <w:p w14:paraId="1CAE768A" w14:textId="77777777" w:rsidR="00380107" w:rsidRPr="002A3C51" w:rsidRDefault="00380107" w:rsidP="00E57A9E">
      <w:pPr>
        <w:widowControl w:val="0"/>
        <w:spacing w:after="60"/>
        <w:jc w:val="both"/>
        <w:rPr>
          <w:rFonts w:cs="Arial"/>
          <w:i/>
          <w:sz w:val="20"/>
          <w:lang w:val="en-GB"/>
        </w:rPr>
      </w:pPr>
    </w:p>
    <w:p w14:paraId="6C064E71" w14:textId="77777777" w:rsidR="00267C34" w:rsidRPr="002A3C51" w:rsidRDefault="00380107" w:rsidP="00380107">
      <w:pPr>
        <w:widowControl w:val="0"/>
        <w:spacing w:after="60"/>
        <w:jc w:val="both"/>
        <w:rPr>
          <w:rFonts w:cs="Arial"/>
          <w:i/>
          <w:color w:val="0070C0"/>
          <w:sz w:val="20"/>
          <w:lang w:val="en-GB"/>
        </w:rPr>
      </w:pPr>
      <w:r w:rsidRPr="002A3C51">
        <w:rPr>
          <w:rFonts w:cs="Arial"/>
          <w:i/>
          <w:color w:val="0070C0"/>
          <w:sz w:val="20"/>
          <w:lang w:val="en-GB"/>
        </w:rPr>
        <w:t>iii)</w:t>
      </w:r>
      <w:r w:rsidR="00267C34" w:rsidRPr="002A3C51">
        <w:rPr>
          <w:rFonts w:cs="Arial"/>
          <w:lang w:val="en-GB"/>
        </w:rPr>
        <w:t xml:space="preserve"> </w:t>
      </w:r>
      <w:r w:rsidR="00267C34" w:rsidRPr="002A3C51">
        <w:rPr>
          <w:rFonts w:cs="Arial"/>
          <w:i/>
          <w:color w:val="0070C0"/>
          <w:sz w:val="20"/>
          <w:lang w:val="en-GB"/>
        </w:rPr>
        <w:t xml:space="preserve">Use the same format for the Supervisory Board, whereby the column “Discipline” in the list of members should </w:t>
      </w:r>
      <w:r w:rsidR="00D27569" w:rsidRPr="002A3C51">
        <w:rPr>
          <w:rFonts w:cs="Arial"/>
          <w:i/>
          <w:color w:val="0070C0"/>
          <w:sz w:val="20"/>
          <w:lang w:val="en-GB"/>
        </w:rPr>
        <w:t xml:space="preserve">be </w:t>
      </w:r>
      <w:r w:rsidR="00101292" w:rsidRPr="002A3C51">
        <w:rPr>
          <w:rFonts w:cs="Arial"/>
          <w:i/>
          <w:color w:val="0070C0"/>
          <w:sz w:val="20"/>
          <w:lang w:val="en-GB"/>
        </w:rPr>
        <w:t>deleted.</w:t>
      </w:r>
    </w:p>
    <w:p w14:paraId="48FC3BBD" w14:textId="77777777" w:rsidR="00836213" w:rsidRPr="002A3C51" w:rsidRDefault="00836213">
      <w:pPr>
        <w:rPr>
          <w:rFonts w:cs="Arial"/>
          <w:b/>
          <w:sz w:val="26"/>
          <w:u w:val="single"/>
          <w:lang w:val="en-GB"/>
        </w:rPr>
      </w:pPr>
      <w:bookmarkStart w:id="29" w:name="_Toc497467299"/>
      <w:bookmarkStart w:id="30" w:name="_Toc497467400"/>
      <w:bookmarkStart w:id="31" w:name="_Toc497467618"/>
      <w:r w:rsidRPr="002A3C51">
        <w:rPr>
          <w:rFonts w:cs="Arial"/>
          <w:b/>
          <w:i/>
          <w:sz w:val="26"/>
          <w:u w:val="single"/>
          <w:lang w:val="en-GB"/>
        </w:rPr>
        <w:br w:type="page"/>
      </w:r>
    </w:p>
    <w:p w14:paraId="0F8C90B6" w14:textId="77777777" w:rsidR="006346E1" w:rsidRPr="002A3C51" w:rsidRDefault="00EC1247" w:rsidP="00916B13">
      <w:pPr>
        <w:pStyle w:val="berschrift1"/>
        <w:rPr>
          <w:rFonts w:cs="Arial"/>
          <w:b/>
          <w:i w:val="0"/>
          <w:sz w:val="26"/>
          <w:u w:val="single"/>
          <w:lang w:val="en-GB"/>
        </w:rPr>
      </w:pPr>
      <w:bookmarkStart w:id="32" w:name="_Toc512430272"/>
      <w:r w:rsidRPr="002A3C51">
        <w:rPr>
          <w:rFonts w:cs="Arial"/>
          <w:b/>
          <w:i w:val="0"/>
          <w:sz w:val="26"/>
          <w:u w:val="single"/>
          <w:lang w:val="en-GB"/>
        </w:rPr>
        <w:lastRenderedPageBreak/>
        <w:t>5</w:t>
      </w:r>
      <w:r w:rsidR="006346E1" w:rsidRPr="002A3C51">
        <w:rPr>
          <w:rFonts w:cs="Arial"/>
          <w:b/>
          <w:i w:val="0"/>
          <w:sz w:val="26"/>
          <w:u w:val="single"/>
          <w:lang w:val="en-GB"/>
        </w:rPr>
        <w:t xml:space="preserve">. </w:t>
      </w:r>
      <w:bookmarkEnd w:id="29"/>
      <w:bookmarkEnd w:id="30"/>
      <w:bookmarkEnd w:id="31"/>
      <w:r w:rsidR="00D27569" w:rsidRPr="002A3C51">
        <w:rPr>
          <w:rFonts w:cs="Arial"/>
          <w:b/>
          <w:i w:val="0"/>
          <w:sz w:val="26"/>
          <w:u w:val="single"/>
          <w:lang w:val="en-GB"/>
        </w:rPr>
        <w:t>Human resources</w:t>
      </w:r>
      <w:r w:rsidR="006346E1" w:rsidRPr="002A3C51">
        <w:rPr>
          <w:rFonts w:cs="Arial"/>
          <w:b/>
          <w:i w:val="0"/>
          <w:sz w:val="26"/>
          <w:lang w:val="en-GB"/>
        </w:rPr>
        <w:t xml:space="preserve"> </w:t>
      </w:r>
      <w:r w:rsidR="006346E1" w:rsidRPr="002A3C51">
        <w:rPr>
          <w:rFonts w:cs="Arial"/>
          <w:color w:val="0070C0"/>
          <w:sz w:val="26"/>
          <w:szCs w:val="24"/>
          <w:lang w:val="en-GB"/>
        </w:rPr>
        <w:t>(</w:t>
      </w:r>
      <w:r w:rsidR="00640CCF" w:rsidRPr="002A3C51">
        <w:rPr>
          <w:rFonts w:cs="Arial"/>
          <w:color w:val="0070C0"/>
          <w:sz w:val="26"/>
          <w:szCs w:val="24"/>
          <w:lang w:val="en-GB"/>
        </w:rPr>
        <w:t>max. 10</w:t>
      </w:r>
      <w:r w:rsidR="00D27569" w:rsidRPr="002A3C51">
        <w:rPr>
          <w:rFonts w:cs="Arial"/>
          <w:color w:val="0070C0"/>
          <w:sz w:val="26"/>
          <w:szCs w:val="24"/>
          <w:lang w:val="en-GB"/>
        </w:rPr>
        <w:t xml:space="preserve"> pages</w:t>
      </w:r>
      <w:r w:rsidR="006346E1" w:rsidRPr="002A3C51">
        <w:rPr>
          <w:rFonts w:cs="Arial"/>
          <w:color w:val="0070C0"/>
          <w:sz w:val="26"/>
          <w:szCs w:val="24"/>
          <w:lang w:val="en-GB"/>
        </w:rPr>
        <w:t>)</w:t>
      </w:r>
      <w:bookmarkEnd w:id="32"/>
    </w:p>
    <w:p w14:paraId="1E9861CC" w14:textId="77777777" w:rsidR="00752FF5" w:rsidRPr="002A3C51" w:rsidRDefault="00752FF5">
      <w:pPr>
        <w:rPr>
          <w:rFonts w:cs="Arial"/>
          <w:b/>
          <w:sz w:val="20"/>
          <w:lang w:val="en-GB"/>
        </w:rPr>
      </w:pPr>
    </w:p>
    <w:p w14:paraId="56EC941E" w14:textId="4CE92DD1" w:rsidR="004C0BBA" w:rsidRPr="002A3C51" w:rsidRDefault="00C17046" w:rsidP="004C0BBA">
      <w:pPr>
        <w:pStyle w:val="Muster2Ebene"/>
        <w:outlineLvl w:val="1"/>
        <w:rPr>
          <w:rFonts w:ascii="Arial" w:hAnsi="Arial"/>
          <w:lang w:val="en-GB"/>
        </w:rPr>
      </w:pPr>
      <w:bookmarkStart w:id="33" w:name="_Toc512430273"/>
      <w:r w:rsidRPr="002A3C51">
        <w:rPr>
          <w:rFonts w:ascii="Arial" w:hAnsi="Arial"/>
          <w:lang w:val="en-GB"/>
        </w:rPr>
        <w:t>5</w:t>
      </w:r>
      <w:r w:rsidR="004C0BBA" w:rsidRPr="002A3C51">
        <w:rPr>
          <w:rFonts w:ascii="Arial" w:hAnsi="Arial"/>
          <w:lang w:val="en-GB"/>
        </w:rPr>
        <w:t>.1</w:t>
      </w:r>
      <w:r w:rsidR="00D77DCA" w:rsidRPr="002A3C51">
        <w:rPr>
          <w:rFonts w:ascii="Arial" w:hAnsi="Arial"/>
          <w:lang w:val="en-GB"/>
        </w:rPr>
        <w:t xml:space="preserve"> </w:t>
      </w:r>
      <w:bookmarkEnd w:id="33"/>
      <w:r w:rsidR="00F87101" w:rsidRPr="002A3C51">
        <w:rPr>
          <w:rFonts w:ascii="Arial" w:hAnsi="Arial"/>
          <w:lang w:val="en-GB"/>
        </w:rPr>
        <w:t>Leading scientific and administrative positions</w:t>
      </w:r>
    </w:p>
    <w:p w14:paraId="4CFB27E7" w14:textId="1BC1FBC6" w:rsidR="00E037B0" w:rsidRPr="002A3C51" w:rsidRDefault="00D27569" w:rsidP="00877534">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Please elucidate the procedures used for appointing leading scientific and administrative </w:t>
      </w:r>
      <w:r w:rsidR="004200C0" w:rsidRPr="002A3C51">
        <w:rPr>
          <w:rFonts w:cs="Arial"/>
          <w:b w:val="0"/>
          <w:i/>
          <w:color w:val="0070C0"/>
          <w:sz w:val="20"/>
          <w:lang w:val="en-GB"/>
        </w:rPr>
        <w:t xml:space="preserve">management positions </w:t>
      </w:r>
      <w:r w:rsidRPr="002A3C51">
        <w:rPr>
          <w:rFonts w:cs="Arial"/>
          <w:b w:val="0"/>
          <w:i/>
          <w:color w:val="0070C0"/>
          <w:sz w:val="20"/>
          <w:lang w:val="en-GB"/>
        </w:rPr>
        <w:t xml:space="preserve">as well as joint professors. </w:t>
      </w:r>
    </w:p>
    <w:p w14:paraId="5A369D10" w14:textId="77777777" w:rsidR="004C0BBA" w:rsidRPr="002A3C51" w:rsidRDefault="004C0BBA" w:rsidP="006346E1">
      <w:pPr>
        <w:pStyle w:val="Muster2Ebene"/>
        <w:outlineLvl w:val="1"/>
        <w:rPr>
          <w:rFonts w:ascii="Arial" w:hAnsi="Arial"/>
          <w:lang w:val="en-GB"/>
        </w:rPr>
      </w:pPr>
    </w:p>
    <w:p w14:paraId="7C3447F9" w14:textId="05C6FDEC" w:rsidR="006346E1" w:rsidRPr="002A3C51" w:rsidRDefault="00C17046" w:rsidP="006346E1">
      <w:pPr>
        <w:pStyle w:val="Muster2Ebene"/>
        <w:outlineLvl w:val="1"/>
        <w:rPr>
          <w:rFonts w:ascii="Arial" w:hAnsi="Arial"/>
          <w:lang w:val="en-GB"/>
        </w:rPr>
      </w:pPr>
      <w:bookmarkStart w:id="34" w:name="_Toc512430274"/>
      <w:r w:rsidRPr="002A3C51">
        <w:rPr>
          <w:rFonts w:ascii="Arial" w:hAnsi="Arial"/>
          <w:lang w:val="en-GB"/>
        </w:rPr>
        <w:t>5</w:t>
      </w:r>
      <w:r w:rsidR="006346E1" w:rsidRPr="002A3C51">
        <w:rPr>
          <w:rFonts w:ascii="Arial" w:hAnsi="Arial"/>
          <w:lang w:val="en-GB"/>
        </w:rPr>
        <w:t xml:space="preserve">.2 </w:t>
      </w:r>
      <w:bookmarkEnd w:id="34"/>
      <w:r w:rsidR="00353EED" w:rsidRPr="002A3C51">
        <w:rPr>
          <w:rFonts w:ascii="Arial" w:hAnsi="Arial"/>
          <w:color w:val="000000"/>
          <w:lang w:val="en-GB"/>
        </w:rPr>
        <w:t>Staff with a doctoral degree</w:t>
      </w:r>
      <w:r w:rsidR="006346E1" w:rsidRPr="002A3C51">
        <w:rPr>
          <w:rFonts w:ascii="Arial" w:hAnsi="Arial"/>
          <w:lang w:val="en-GB"/>
        </w:rPr>
        <w:t xml:space="preserve"> </w:t>
      </w:r>
    </w:p>
    <w:p w14:paraId="7CBA2180" w14:textId="78DC022D" w:rsidR="00994B3F" w:rsidRPr="002A3C51" w:rsidRDefault="00994B3F" w:rsidP="00877534">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How does your institution promote </w:t>
      </w:r>
      <w:r w:rsidR="00353EED" w:rsidRPr="002A3C51">
        <w:rPr>
          <w:rFonts w:cs="Arial"/>
          <w:b w:val="0"/>
          <w:i/>
          <w:color w:val="0070C0"/>
          <w:sz w:val="20"/>
          <w:lang w:val="en-GB"/>
        </w:rPr>
        <w:t>staff with a doctoral degree</w:t>
      </w:r>
      <w:r w:rsidR="00C10685" w:rsidRPr="002A3C51">
        <w:rPr>
          <w:rFonts w:cs="Arial"/>
          <w:b w:val="0"/>
          <w:i/>
          <w:color w:val="0070C0"/>
          <w:sz w:val="20"/>
          <w:lang w:val="en-GB"/>
        </w:rPr>
        <w:t>, especially in the “post-doc phase”</w:t>
      </w:r>
      <w:r w:rsidRPr="002A3C51">
        <w:rPr>
          <w:rFonts w:cs="Arial"/>
          <w:b w:val="0"/>
          <w:i/>
          <w:color w:val="0070C0"/>
          <w:sz w:val="20"/>
          <w:lang w:val="en-GB"/>
        </w:rPr>
        <w:t>? Have staff at your institution been appointed to professorships or transferred to other leading positions during the reporting period? How does your institution deal with fixed-term contracts and tenure?</w:t>
      </w:r>
    </w:p>
    <w:p w14:paraId="0BA42A0F" w14:textId="77777777" w:rsidR="00C1664F" w:rsidRPr="002A3C51" w:rsidRDefault="00C1664F" w:rsidP="00C1664F">
      <w:pPr>
        <w:widowControl w:val="0"/>
        <w:spacing w:after="60"/>
        <w:jc w:val="both"/>
        <w:rPr>
          <w:rFonts w:cs="Arial"/>
          <w:i/>
          <w:sz w:val="20"/>
          <w:lang w:val="en-GB"/>
        </w:rPr>
      </w:pPr>
    </w:p>
    <w:p w14:paraId="33EE2CFC" w14:textId="77777777" w:rsidR="006346E1" w:rsidRPr="002A3C51" w:rsidRDefault="00C17046" w:rsidP="006346E1">
      <w:pPr>
        <w:pStyle w:val="Muster2Ebene"/>
        <w:outlineLvl w:val="1"/>
        <w:rPr>
          <w:rFonts w:ascii="Arial" w:hAnsi="Arial"/>
          <w:lang w:val="en-GB"/>
        </w:rPr>
      </w:pPr>
      <w:bookmarkStart w:id="35" w:name="_Toc512430275"/>
      <w:r w:rsidRPr="002A3C51">
        <w:rPr>
          <w:rFonts w:ascii="Arial" w:hAnsi="Arial"/>
          <w:lang w:val="en-GB"/>
        </w:rPr>
        <w:t>5</w:t>
      </w:r>
      <w:r w:rsidR="006346E1" w:rsidRPr="002A3C51">
        <w:rPr>
          <w:rFonts w:ascii="Arial" w:hAnsi="Arial"/>
          <w:lang w:val="en-GB"/>
        </w:rPr>
        <w:t xml:space="preserve">.3 </w:t>
      </w:r>
      <w:bookmarkEnd w:id="35"/>
      <w:r w:rsidR="00D27569" w:rsidRPr="002A3C51">
        <w:rPr>
          <w:rFonts w:ascii="Arial" w:hAnsi="Arial"/>
          <w:lang w:val="en-GB"/>
        </w:rPr>
        <w:t>Doctoral candidates</w:t>
      </w:r>
      <w:r w:rsidR="006346E1" w:rsidRPr="002A3C51">
        <w:rPr>
          <w:rFonts w:ascii="Arial" w:hAnsi="Arial"/>
          <w:lang w:val="en-GB"/>
        </w:rPr>
        <w:t xml:space="preserve"> </w:t>
      </w:r>
    </w:p>
    <w:p w14:paraId="5340877A" w14:textId="04E7DBDE" w:rsidR="001F5806" w:rsidRPr="002A3C51" w:rsidRDefault="006956F5" w:rsidP="00877534">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Please describe your institution’s supervision strategy for doctoral candidates, including structured programmes, if applicable. What is the average length of doctorates? </w:t>
      </w:r>
    </w:p>
    <w:p w14:paraId="6D9A3B8B" w14:textId="77777777" w:rsidR="006956F5" w:rsidRPr="002A3C51" w:rsidRDefault="006956F5" w:rsidP="00461FCC">
      <w:pPr>
        <w:widowControl w:val="0"/>
        <w:spacing w:after="60"/>
        <w:jc w:val="both"/>
        <w:rPr>
          <w:rFonts w:cs="Arial"/>
          <w:i/>
          <w:iCs/>
          <w:color w:val="0070C0"/>
          <w:sz w:val="20"/>
          <w:lang w:val="en-GB"/>
        </w:rPr>
      </w:pPr>
      <w:r w:rsidRPr="002A3C51">
        <w:rPr>
          <w:rFonts w:cs="Arial"/>
          <w:i/>
          <w:iCs/>
          <w:color w:val="0070C0"/>
          <w:sz w:val="20"/>
          <w:lang w:val="en-GB"/>
        </w:rPr>
        <w:t xml:space="preserve">How do you assure the quality/success of your doctoral training? Do you </w:t>
      </w:r>
      <w:r w:rsidR="0016040B" w:rsidRPr="002A3C51">
        <w:rPr>
          <w:rFonts w:cs="Arial"/>
          <w:i/>
          <w:iCs/>
          <w:color w:val="0070C0"/>
          <w:sz w:val="20"/>
          <w:lang w:val="en-GB"/>
        </w:rPr>
        <w:t>keep track of</w:t>
      </w:r>
      <w:r w:rsidRPr="002A3C51">
        <w:rPr>
          <w:rFonts w:cs="Arial"/>
          <w:i/>
          <w:iCs/>
          <w:color w:val="0070C0"/>
          <w:sz w:val="20"/>
          <w:lang w:val="en-GB"/>
        </w:rPr>
        <w:t xml:space="preserve"> your graduates’ career paths?</w:t>
      </w:r>
      <w:r w:rsidR="00322D28" w:rsidRPr="002A3C51">
        <w:rPr>
          <w:rFonts w:cs="Arial"/>
          <w:i/>
          <w:iCs/>
          <w:color w:val="0070C0"/>
          <w:sz w:val="20"/>
          <w:lang w:val="en-GB"/>
        </w:rPr>
        <w:t xml:space="preserve"> Do you stay in contact with former doctoral candidates (e.g. via an alumni network)?</w:t>
      </w:r>
    </w:p>
    <w:p w14:paraId="50EB36BC" w14:textId="77777777" w:rsidR="00F72E87" w:rsidRPr="002A3C51" w:rsidRDefault="001C52D4" w:rsidP="00733338">
      <w:pPr>
        <w:pStyle w:val="level1"/>
        <w:widowControl w:val="0"/>
        <w:spacing w:before="0" w:after="60"/>
        <w:ind w:left="0" w:firstLine="0"/>
        <w:jc w:val="both"/>
        <w:rPr>
          <w:rFonts w:cs="Arial"/>
          <w:b w:val="0"/>
          <w:i/>
          <w:color w:val="0070C0"/>
          <w:sz w:val="20"/>
          <w:lang w:val="en-GB"/>
        </w:rPr>
      </w:pPr>
      <w:r w:rsidRPr="002A3C51">
        <w:rPr>
          <w:rFonts w:cs="Arial"/>
          <w:b w:val="0"/>
          <w:i/>
          <w:color w:val="0070C0"/>
          <w:sz w:val="20"/>
          <w:lang w:val="en-GB"/>
        </w:rPr>
        <w:t>Please insert the following overview at an appropriate place</w:t>
      </w:r>
      <w:r w:rsidR="00F72E87" w:rsidRPr="002A3C51">
        <w:rPr>
          <w:rFonts w:cs="Arial"/>
          <w:b w:val="0"/>
          <w:i/>
          <w:color w:val="0070C0"/>
          <w:sz w:val="20"/>
          <w:lang w:val="en-GB"/>
        </w:rPr>
        <w:t>:</w:t>
      </w:r>
    </w:p>
    <w:p w14:paraId="6A9FB238" w14:textId="77777777" w:rsidR="00A408A6" w:rsidRPr="002A3C51" w:rsidRDefault="001C52D4" w:rsidP="003A2178">
      <w:pPr>
        <w:rPr>
          <w:rFonts w:cs="Arial"/>
          <w:sz w:val="22"/>
          <w:szCs w:val="22"/>
          <w:lang w:val="en-GB"/>
        </w:rPr>
      </w:pPr>
      <w:r w:rsidRPr="002A3C51">
        <w:rPr>
          <w:rFonts w:cs="Arial"/>
          <w:sz w:val="22"/>
          <w:szCs w:val="22"/>
          <w:lang w:val="en-GB"/>
        </w:rPr>
        <w:t>Degrees completed at the institution</w:t>
      </w:r>
      <w:r w:rsidR="00A408A6" w:rsidRPr="002A3C51">
        <w:rPr>
          <w:rFonts w:cs="Arial"/>
          <w:sz w:val="22"/>
          <w:szCs w:val="22"/>
          <w:lang w:val="en-GB"/>
        </w:rPr>
        <w:t xml:space="preserve"> (20xx</w:t>
      </w:r>
      <w:r w:rsidR="00A408A6" w:rsidRPr="002A3C51">
        <w:rPr>
          <w:rFonts w:cs="Arial"/>
          <w:sz w:val="22"/>
          <w:szCs w:val="22"/>
        </w:rPr>
        <w:sym w:font="Symbol" w:char="F02D"/>
      </w:r>
      <w:r w:rsidR="00A408A6" w:rsidRPr="002A3C51">
        <w:rPr>
          <w:rFonts w:cs="Arial"/>
          <w:sz w:val="22"/>
          <w:szCs w:val="22"/>
          <w:lang w:val="en-GB"/>
        </w:rPr>
        <w:t>20zz)</w:t>
      </w:r>
    </w:p>
    <w:p w14:paraId="0B850C14" w14:textId="77777777" w:rsidR="00A408A6" w:rsidRPr="002A3C51" w:rsidRDefault="00A408A6" w:rsidP="00A408A6">
      <w:pPr>
        <w:widowControl w:val="0"/>
        <w:ind w:left="720" w:hanging="12"/>
        <w:jc w:val="both"/>
        <w:rPr>
          <w:rFonts w:cs="Arial"/>
          <w:b/>
          <w:sz w:val="20"/>
          <w:u w:val="single"/>
          <w:lang w:val="en-GB"/>
        </w:rPr>
      </w:pPr>
    </w:p>
    <w:p w14:paraId="0A2D06CD" w14:textId="77777777" w:rsidR="00A408A6" w:rsidRPr="002A3C51" w:rsidRDefault="00A408A6" w:rsidP="00A408A6">
      <w:pPr>
        <w:widowControl w:val="0"/>
        <w:jc w:val="both"/>
        <w:rPr>
          <w:rFonts w:cs="Arial"/>
          <w:sz w:val="20"/>
          <w:lang w:val="en-GB"/>
        </w:rPr>
      </w:pPr>
    </w:p>
    <w:tbl>
      <w:tblPr>
        <w:tblW w:w="9072" w:type="dxa"/>
        <w:jc w:val="right"/>
        <w:tblCellMar>
          <w:left w:w="70" w:type="dxa"/>
          <w:right w:w="70" w:type="dxa"/>
        </w:tblCellMar>
        <w:tblLook w:val="0000" w:firstRow="0" w:lastRow="0" w:firstColumn="0" w:lastColumn="0" w:noHBand="0" w:noVBand="0"/>
      </w:tblPr>
      <w:tblGrid>
        <w:gridCol w:w="5212"/>
        <w:gridCol w:w="1310"/>
        <w:gridCol w:w="1310"/>
        <w:gridCol w:w="1240"/>
      </w:tblGrid>
      <w:tr w:rsidR="00A408A6" w:rsidRPr="002A3C51" w14:paraId="16F8D8DD" w14:textId="77777777" w:rsidTr="003F05CE">
        <w:trPr>
          <w:trHeight w:val="432"/>
          <w:jc w:val="right"/>
        </w:trPr>
        <w:tc>
          <w:tcPr>
            <w:tcW w:w="5212" w:type="dxa"/>
            <w:tcBorders>
              <w:top w:val="nil"/>
              <w:left w:val="nil"/>
              <w:bottom w:val="single" w:sz="4" w:space="0" w:color="auto"/>
              <w:right w:val="nil"/>
            </w:tcBorders>
            <w:shd w:val="clear" w:color="auto" w:fill="auto"/>
            <w:vAlign w:val="center"/>
          </w:tcPr>
          <w:p w14:paraId="7C6AAE67" w14:textId="77777777" w:rsidR="00A408A6" w:rsidRPr="002A3C51" w:rsidRDefault="00A408A6" w:rsidP="00E83306">
            <w:pPr>
              <w:rPr>
                <w:rFonts w:cs="Arial"/>
                <w:sz w:val="20"/>
                <w:lang w:val="en-G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23B18DA5" w14:textId="77777777" w:rsidR="00A408A6" w:rsidRPr="002A3C51" w:rsidRDefault="00A408A6" w:rsidP="00E83306">
            <w:pPr>
              <w:jc w:val="center"/>
              <w:rPr>
                <w:rFonts w:cs="Arial"/>
                <w:b/>
                <w:bCs/>
                <w:sz w:val="20"/>
              </w:rPr>
            </w:pPr>
            <w:r w:rsidRPr="002A3C51">
              <w:rPr>
                <w:rFonts w:cs="Arial"/>
                <w:b/>
                <w:bCs/>
                <w:sz w:val="20"/>
              </w:rPr>
              <w:t>20xx</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D93BFE4" w14:textId="77777777" w:rsidR="00A408A6" w:rsidRPr="002A3C51" w:rsidRDefault="00A408A6" w:rsidP="00E83306">
            <w:pPr>
              <w:jc w:val="center"/>
              <w:rPr>
                <w:rFonts w:cs="Arial"/>
                <w:b/>
                <w:bCs/>
                <w:sz w:val="20"/>
              </w:rPr>
            </w:pPr>
            <w:r w:rsidRPr="002A3C51">
              <w:rPr>
                <w:rFonts w:cs="Arial"/>
                <w:b/>
                <w:bCs/>
                <w:sz w:val="20"/>
              </w:rPr>
              <w:t>20yy</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58357C92" w14:textId="77777777" w:rsidR="00A408A6" w:rsidRPr="002A3C51" w:rsidRDefault="00A408A6" w:rsidP="00E83306">
            <w:pPr>
              <w:jc w:val="center"/>
              <w:rPr>
                <w:rFonts w:cs="Arial"/>
                <w:b/>
                <w:bCs/>
                <w:sz w:val="20"/>
              </w:rPr>
            </w:pPr>
            <w:r w:rsidRPr="002A3C51">
              <w:rPr>
                <w:rFonts w:cs="Arial"/>
                <w:b/>
                <w:bCs/>
                <w:sz w:val="20"/>
              </w:rPr>
              <w:t>20zz</w:t>
            </w:r>
          </w:p>
        </w:tc>
      </w:tr>
      <w:tr w:rsidR="00A408A6" w:rsidRPr="002A3C51" w14:paraId="018608DB" w14:textId="77777777" w:rsidTr="003F05CE">
        <w:trPr>
          <w:trHeight w:val="432"/>
          <w:jc w:val="right"/>
        </w:trPr>
        <w:tc>
          <w:tcPr>
            <w:tcW w:w="5212" w:type="dxa"/>
            <w:tcBorders>
              <w:top w:val="nil"/>
              <w:left w:val="single" w:sz="4" w:space="0" w:color="auto"/>
              <w:bottom w:val="single" w:sz="4" w:space="0" w:color="auto"/>
              <w:right w:val="single" w:sz="4" w:space="0" w:color="auto"/>
            </w:tcBorders>
            <w:shd w:val="clear" w:color="auto" w:fill="auto"/>
            <w:vAlign w:val="center"/>
          </w:tcPr>
          <w:p w14:paraId="63A4585F" w14:textId="77777777" w:rsidR="00A408A6" w:rsidRPr="002A3C51" w:rsidRDefault="001C52D4" w:rsidP="0036238B">
            <w:pPr>
              <w:rPr>
                <w:rFonts w:cs="Arial"/>
                <w:sz w:val="20"/>
                <w:lang w:val="en-GB"/>
              </w:rPr>
            </w:pPr>
            <w:r w:rsidRPr="002A3C51">
              <w:rPr>
                <w:rFonts w:cs="Arial"/>
                <w:sz w:val="20"/>
                <w:lang w:val="en-GB"/>
              </w:rPr>
              <w:t>Degrees qualifying candidates to study for a doctorate</w:t>
            </w:r>
            <w:r w:rsidR="00A408A6" w:rsidRPr="002A3C51">
              <w:rPr>
                <w:rFonts w:cs="Arial"/>
                <w:sz w:val="20"/>
                <w:lang w:val="en-GB"/>
              </w:rPr>
              <w:t xml:space="preserve"> </w:t>
            </w:r>
          </w:p>
        </w:tc>
        <w:tc>
          <w:tcPr>
            <w:tcW w:w="1310" w:type="dxa"/>
            <w:tcBorders>
              <w:top w:val="nil"/>
              <w:left w:val="nil"/>
              <w:bottom w:val="single" w:sz="4" w:space="0" w:color="auto"/>
              <w:right w:val="single" w:sz="4" w:space="0" w:color="auto"/>
            </w:tcBorders>
            <w:shd w:val="clear" w:color="auto" w:fill="auto"/>
            <w:noWrap/>
            <w:vAlign w:val="center"/>
          </w:tcPr>
          <w:p w14:paraId="32DF164B" w14:textId="77777777" w:rsidR="00A408A6" w:rsidRPr="002A3C51" w:rsidRDefault="00A408A6" w:rsidP="00E83306">
            <w:pPr>
              <w:rPr>
                <w:rFonts w:cs="Arial"/>
                <w:sz w:val="20"/>
                <w:lang w:val="en-GB"/>
              </w:rPr>
            </w:pPr>
            <w:r w:rsidRPr="002A3C51">
              <w:rPr>
                <w:rFonts w:cs="Arial"/>
                <w:sz w:val="20"/>
                <w:lang w:val="en-GB"/>
              </w:rPr>
              <w:t> </w:t>
            </w:r>
          </w:p>
        </w:tc>
        <w:tc>
          <w:tcPr>
            <w:tcW w:w="1310" w:type="dxa"/>
            <w:tcBorders>
              <w:top w:val="nil"/>
              <w:left w:val="nil"/>
              <w:bottom w:val="single" w:sz="4" w:space="0" w:color="auto"/>
              <w:right w:val="single" w:sz="4" w:space="0" w:color="auto"/>
            </w:tcBorders>
            <w:shd w:val="clear" w:color="auto" w:fill="auto"/>
            <w:noWrap/>
            <w:vAlign w:val="center"/>
          </w:tcPr>
          <w:p w14:paraId="336716A9" w14:textId="77777777" w:rsidR="00A408A6" w:rsidRPr="002A3C51" w:rsidRDefault="00A408A6" w:rsidP="00E83306">
            <w:pPr>
              <w:rPr>
                <w:rFonts w:cs="Arial"/>
                <w:sz w:val="20"/>
                <w:lang w:val="en-GB"/>
              </w:rPr>
            </w:pPr>
            <w:r w:rsidRPr="002A3C51">
              <w:rPr>
                <w:rFonts w:cs="Arial"/>
                <w:sz w:val="20"/>
                <w:lang w:val="en-GB"/>
              </w:rPr>
              <w:t> </w:t>
            </w:r>
          </w:p>
        </w:tc>
        <w:tc>
          <w:tcPr>
            <w:tcW w:w="1240" w:type="dxa"/>
            <w:tcBorders>
              <w:top w:val="nil"/>
              <w:left w:val="nil"/>
              <w:bottom w:val="single" w:sz="4" w:space="0" w:color="auto"/>
              <w:right w:val="single" w:sz="4" w:space="0" w:color="auto"/>
            </w:tcBorders>
            <w:shd w:val="clear" w:color="auto" w:fill="auto"/>
            <w:noWrap/>
            <w:vAlign w:val="center"/>
          </w:tcPr>
          <w:p w14:paraId="14DD1BF3" w14:textId="77777777" w:rsidR="00A408A6" w:rsidRPr="002A3C51" w:rsidRDefault="00A408A6" w:rsidP="00E83306">
            <w:pPr>
              <w:rPr>
                <w:rFonts w:cs="Arial"/>
                <w:sz w:val="20"/>
                <w:lang w:val="en-GB"/>
              </w:rPr>
            </w:pPr>
            <w:r w:rsidRPr="002A3C51">
              <w:rPr>
                <w:rFonts w:cs="Arial"/>
                <w:sz w:val="20"/>
                <w:lang w:val="en-GB"/>
              </w:rPr>
              <w:t> </w:t>
            </w:r>
          </w:p>
        </w:tc>
      </w:tr>
      <w:tr w:rsidR="00A408A6" w:rsidRPr="002A3C51" w14:paraId="3969CFC0" w14:textId="77777777" w:rsidTr="003F05CE">
        <w:trPr>
          <w:trHeight w:val="432"/>
          <w:jc w:val="right"/>
        </w:trPr>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14:paraId="0E0E694B" w14:textId="77777777" w:rsidR="00A408A6" w:rsidRPr="002A3C51" w:rsidRDefault="001C52D4" w:rsidP="00E83306">
            <w:pPr>
              <w:rPr>
                <w:rFonts w:cs="Arial"/>
                <w:sz w:val="20"/>
              </w:rPr>
            </w:pPr>
            <w:r w:rsidRPr="002A3C51">
              <w:rPr>
                <w:rFonts w:cs="Arial"/>
                <w:sz w:val="20"/>
              </w:rPr>
              <w:t>Doctorates</w:t>
            </w:r>
            <w:r w:rsidR="00A408A6" w:rsidRPr="002A3C51">
              <w:rPr>
                <w:rFonts w:cs="Arial"/>
                <w:sz w:val="20"/>
              </w:rPr>
              <w:t xml:space="preserve"> </w:t>
            </w:r>
          </w:p>
        </w:tc>
        <w:tc>
          <w:tcPr>
            <w:tcW w:w="1310" w:type="dxa"/>
            <w:tcBorders>
              <w:top w:val="nil"/>
              <w:left w:val="nil"/>
              <w:bottom w:val="single" w:sz="4" w:space="0" w:color="auto"/>
              <w:right w:val="single" w:sz="4" w:space="0" w:color="auto"/>
            </w:tcBorders>
            <w:shd w:val="clear" w:color="auto" w:fill="auto"/>
            <w:vAlign w:val="center"/>
          </w:tcPr>
          <w:p w14:paraId="59EA0A68" w14:textId="77777777" w:rsidR="00A408A6" w:rsidRPr="002A3C51" w:rsidRDefault="00A408A6" w:rsidP="00E83306">
            <w:pPr>
              <w:rPr>
                <w:rFonts w:cs="Arial"/>
                <w:b/>
                <w:bCs/>
                <w:sz w:val="20"/>
              </w:rPr>
            </w:pPr>
            <w:r w:rsidRPr="002A3C51">
              <w:rPr>
                <w:rFonts w:cs="Arial"/>
                <w:b/>
                <w:bCs/>
                <w:sz w:val="20"/>
              </w:rPr>
              <w:t> </w:t>
            </w:r>
          </w:p>
        </w:tc>
        <w:tc>
          <w:tcPr>
            <w:tcW w:w="1310" w:type="dxa"/>
            <w:tcBorders>
              <w:top w:val="nil"/>
              <w:left w:val="nil"/>
              <w:bottom w:val="single" w:sz="4" w:space="0" w:color="auto"/>
              <w:right w:val="single" w:sz="4" w:space="0" w:color="auto"/>
            </w:tcBorders>
            <w:shd w:val="clear" w:color="auto" w:fill="auto"/>
            <w:noWrap/>
            <w:vAlign w:val="center"/>
          </w:tcPr>
          <w:p w14:paraId="029E2AEA" w14:textId="77777777" w:rsidR="00A408A6" w:rsidRPr="002A3C51" w:rsidRDefault="00A408A6" w:rsidP="00E83306">
            <w:pPr>
              <w:rPr>
                <w:rFonts w:cs="Arial"/>
                <w:sz w:val="20"/>
              </w:rPr>
            </w:pPr>
            <w:r w:rsidRPr="002A3C51">
              <w:rPr>
                <w:rFonts w:cs="Arial"/>
                <w:sz w:val="20"/>
              </w:rPr>
              <w:t> </w:t>
            </w:r>
          </w:p>
        </w:tc>
        <w:tc>
          <w:tcPr>
            <w:tcW w:w="1240" w:type="dxa"/>
            <w:tcBorders>
              <w:top w:val="nil"/>
              <w:left w:val="nil"/>
              <w:bottom w:val="single" w:sz="4" w:space="0" w:color="auto"/>
              <w:right w:val="single" w:sz="4" w:space="0" w:color="auto"/>
            </w:tcBorders>
            <w:shd w:val="clear" w:color="auto" w:fill="auto"/>
            <w:noWrap/>
            <w:vAlign w:val="center"/>
          </w:tcPr>
          <w:p w14:paraId="08E0F6D4" w14:textId="77777777" w:rsidR="00A408A6" w:rsidRPr="002A3C51" w:rsidRDefault="00A408A6" w:rsidP="00E83306">
            <w:pPr>
              <w:rPr>
                <w:rFonts w:cs="Arial"/>
                <w:sz w:val="20"/>
              </w:rPr>
            </w:pPr>
            <w:r w:rsidRPr="002A3C51">
              <w:rPr>
                <w:rFonts w:cs="Arial"/>
                <w:sz w:val="20"/>
              </w:rPr>
              <w:t> </w:t>
            </w:r>
          </w:p>
        </w:tc>
      </w:tr>
      <w:tr w:rsidR="00A408A6" w:rsidRPr="002A3C51" w14:paraId="325E175C" w14:textId="77777777" w:rsidTr="003F05CE">
        <w:trPr>
          <w:trHeight w:val="382"/>
          <w:jc w:val="right"/>
        </w:trPr>
        <w:tc>
          <w:tcPr>
            <w:tcW w:w="5212" w:type="dxa"/>
            <w:tcBorders>
              <w:top w:val="nil"/>
              <w:left w:val="single" w:sz="4" w:space="0" w:color="auto"/>
              <w:bottom w:val="single" w:sz="4" w:space="0" w:color="auto"/>
              <w:right w:val="single" w:sz="4" w:space="0" w:color="auto"/>
            </w:tcBorders>
            <w:shd w:val="clear" w:color="auto" w:fill="auto"/>
            <w:vAlign w:val="center"/>
          </w:tcPr>
          <w:p w14:paraId="2B53D414" w14:textId="77777777" w:rsidR="00A408A6" w:rsidRPr="002A3C51" w:rsidRDefault="00A408A6" w:rsidP="00E83306">
            <w:pPr>
              <w:rPr>
                <w:rFonts w:cs="Arial"/>
                <w:sz w:val="20"/>
              </w:rPr>
            </w:pPr>
            <w:r w:rsidRPr="002A3C51">
              <w:rPr>
                <w:rFonts w:cs="Arial"/>
                <w:sz w:val="20"/>
              </w:rPr>
              <w:t>Habilitation</w:t>
            </w:r>
            <w:r w:rsidR="001C52D4" w:rsidRPr="002A3C51">
              <w:rPr>
                <w:rFonts w:cs="Arial"/>
                <w:sz w:val="20"/>
              </w:rPr>
              <w:t>s</w:t>
            </w:r>
          </w:p>
        </w:tc>
        <w:tc>
          <w:tcPr>
            <w:tcW w:w="1310" w:type="dxa"/>
            <w:tcBorders>
              <w:top w:val="nil"/>
              <w:left w:val="nil"/>
              <w:bottom w:val="single" w:sz="4" w:space="0" w:color="auto"/>
              <w:right w:val="single" w:sz="4" w:space="0" w:color="auto"/>
            </w:tcBorders>
            <w:shd w:val="clear" w:color="auto" w:fill="auto"/>
            <w:vAlign w:val="center"/>
          </w:tcPr>
          <w:p w14:paraId="49FBDDEE" w14:textId="77777777" w:rsidR="00A408A6" w:rsidRPr="002A3C51" w:rsidRDefault="00A408A6" w:rsidP="00E83306">
            <w:pPr>
              <w:rPr>
                <w:rFonts w:cs="Arial"/>
                <w:b/>
                <w:bCs/>
                <w:sz w:val="20"/>
              </w:rPr>
            </w:pPr>
            <w:r w:rsidRPr="002A3C51">
              <w:rPr>
                <w:rFonts w:cs="Arial"/>
                <w:b/>
                <w:bCs/>
                <w:sz w:val="20"/>
              </w:rPr>
              <w:t> </w:t>
            </w:r>
          </w:p>
        </w:tc>
        <w:tc>
          <w:tcPr>
            <w:tcW w:w="1310" w:type="dxa"/>
            <w:tcBorders>
              <w:top w:val="nil"/>
              <w:left w:val="nil"/>
              <w:bottom w:val="single" w:sz="4" w:space="0" w:color="auto"/>
              <w:right w:val="single" w:sz="4" w:space="0" w:color="auto"/>
            </w:tcBorders>
            <w:shd w:val="clear" w:color="auto" w:fill="auto"/>
            <w:noWrap/>
            <w:vAlign w:val="center"/>
          </w:tcPr>
          <w:p w14:paraId="5E7DC50E" w14:textId="77777777" w:rsidR="00A408A6" w:rsidRPr="002A3C51" w:rsidRDefault="00A408A6" w:rsidP="00E83306">
            <w:pPr>
              <w:rPr>
                <w:rFonts w:cs="Arial"/>
                <w:sz w:val="20"/>
              </w:rPr>
            </w:pPr>
            <w:r w:rsidRPr="002A3C51">
              <w:rPr>
                <w:rFonts w:cs="Arial"/>
                <w:sz w:val="20"/>
              </w:rPr>
              <w:t> </w:t>
            </w:r>
          </w:p>
        </w:tc>
        <w:tc>
          <w:tcPr>
            <w:tcW w:w="1240" w:type="dxa"/>
            <w:tcBorders>
              <w:top w:val="nil"/>
              <w:left w:val="nil"/>
              <w:bottom w:val="single" w:sz="4" w:space="0" w:color="auto"/>
              <w:right w:val="single" w:sz="4" w:space="0" w:color="auto"/>
            </w:tcBorders>
            <w:shd w:val="clear" w:color="auto" w:fill="auto"/>
            <w:noWrap/>
            <w:vAlign w:val="center"/>
          </w:tcPr>
          <w:p w14:paraId="19FDA2DF" w14:textId="77777777" w:rsidR="00A408A6" w:rsidRPr="002A3C51" w:rsidRDefault="00A408A6" w:rsidP="00E83306">
            <w:pPr>
              <w:rPr>
                <w:rFonts w:cs="Arial"/>
                <w:sz w:val="20"/>
              </w:rPr>
            </w:pPr>
            <w:r w:rsidRPr="002A3C51">
              <w:rPr>
                <w:rFonts w:cs="Arial"/>
                <w:sz w:val="20"/>
              </w:rPr>
              <w:t> </w:t>
            </w:r>
          </w:p>
        </w:tc>
      </w:tr>
    </w:tbl>
    <w:p w14:paraId="5EB2EFCC" w14:textId="77777777" w:rsidR="00A408A6" w:rsidRPr="002A3C51" w:rsidRDefault="00A408A6" w:rsidP="00B6204C">
      <w:pPr>
        <w:pStyle w:val="Muster2Ebene"/>
        <w:outlineLvl w:val="1"/>
        <w:rPr>
          <w:rFonts w:ascii="Arial" w:hAnsi="Arial"/>
        </w:rPr>
      </w:pPr>
    </w:p>
    <w:p w14:paraId="11A65AFA" w14:textId="5AB9BCBA" w:rsidR="006346E1" w:rsidRPr="002A3C51" w:rsidRDefault="00C17046" w:rsidP="006346E1">
      <w:pPr>
        <w:pStyle w:val="Muster2Ebene"/>
        <w:outlineLvl w:val="1"/>
        <w:rPr>
          <w:rFonts w:ascii="Arial" w:hAnsi="Arial"/>
        </w:rPr>
      </w:pPr>
      <w:bookmarkStart w:id="36" w:name="_Toc512430276"/>
      <w:r w:rsidRPr="002A3C51">
        <w:rPr>
          <w:rFonts w:ascii="Arial" w:hAnsi="Arial"/>
        </w:rPr>
        <w:t>5</w:t>
      </w:r>
      <w:r w:rsidR="006346E1" w:rsidRPr="002A3C51">
        <w:rPr>
          <w:rFonts w:ascii="Arial" w:hAnsi="Arial"/>
        </w:rPr>
        <w:t>.4</w:t>
      </w:r>
      <w:bookmarkEnd w:id="36"/>
      <w:r w:rsidR="001C52D4" w:rsidRPr="002A3C51">
        <w:rPr>
          <w:rFonts w:ascii="Arial" w:hAnsi="Arial"/>
        </w:rPr>
        <w:t xml:space="preserve"> </w:t>
      </w:r>
      <w:r w:rsidR="004E50CB" w:rsidRPr="002A3C51">
        <w:rPr>
          <w:rFonts w:ascii="Arial" w:hAnsi="Arial"/>
        </w:rPr>
        <w:t>Science supporting staff</w:t>
      </w:r>
    </w:p>
    <w:p w14:paraId="35FCD195" w14:textId="77777777" w:rsidR="006346E1" w:rsidRPr="002A3C51" w:rsidRDefault="001C52D4"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Please describe vocational training measures.</w:t>
      </w:r>
      <w:r w:rsidR="00D71990" w:rsidRPr="002A3C51">
        <w:rPr>
          <w:rFonts w:cs="Arial"/>
          <w:b w:val="0"/>
          <w:i/>
          <w:color w:val="0070C0"/>
          <w:sz w:val="20"/>
          <w:lang w:val="en-GB"/>
        </w:rPr>
        <w:t xml:space="preserve"> How many traineeships and which qualifications does your institution offer? Please state the number of vocational qualifications completed between</w:t>
      </w:r>
      <w:r w:rsidR="00AA6477" w:rsidRPr="002A3C51">
        <w:rPr>
          <w:rFonts w:cs="Arial"/>
          <w:b w:val="0"/>
          <w:i/>
          <w:color w:val="0070C0"/>
          <w:sz w:val="20"/>
          <w:lang w:val="en-GB"/>
        </w:rPr>
        <w:t xml:space="preserve"> 20xx </w:t>
      </w:r>
      <w:r w:rsidR="00D71990" w:rsidRPr="002A3C51">
        <w:rPr>
          <w:rFonts w:cs="Arial"/>
          <w:b w:val="0"/>
          <w:i/>
          <w:color w:val="0070C0"/>
          <w:sz w:val="20"/>
          <w:lang w:val="en-GB"/>
        </w:rPr>
        <w:t>a</w:t>
      </w:r>
      <w:r w:rsidR="00A408A6" w:rsidRPr="002A3C51">
        <w:rPr>
          <w:rFonts w:cs="Arial"/>
          <w:b w:val="0"/>
          <w:i/>
          <w:color w:val="0070C0"/>
          <w:sz w:val="20"/>
          <w:lang w:val="en-GB"/>
        </w:rPr>
        <w:t>nd 20zz.</w:t>
      </w:r>
    </w:p>
    <w:p w14:paraId="3F0113C6" w14:textId="77777777" w:rsidR="00C1664F" w:rsidRPr="002A3C51" w:rsidRDefault="00C1664F" w:rsidP="00C1664F">
      <w:pPr>
        <w:widowControl w:val="0"/>
        <w:spacing w:after="60"/>
        <w:jc w:val="both"/>
        <w:rPr>
          <w:rFonts w:cs="Arial"/>
          <w:i/>
          <w:sz w:val="20"/>
          <w:lang w:val="en-GB"/>
        </w:rPr>
      </w:pPr>
    </w:p>
    <w:p w14:paraId="27607A2F" w14:textId="77777777" w:rsidR="006346E1" w:rsidRPr="002A3C51" w:rsidRDefault="00C17046" w:rsidP="006346E1">
      <w:pPr>
        <w:pStyle w:val="Muster2Ebene"/>
        <w:outlineLvl w:val="1"/>
        <w:rPr>
          <w:rFonts w:ascii="Arial" w:hAnsi="Arial"/>
          <w:lang w:val="en-GB"/>
        </w:rPr>
      </w:pPr>
      <w:bookmarkStart w:id="37" w:name="_Toc512430277"/>
      <w:r w:rsidRPr="002A3C51">
        <w:rPr>
          <w:rFonts w:ascii="Arial" w:hAnsi="Arial"/>
          <w:lang w:val="en-GB"/>
        </w:rPr>
        <w:t>5</w:t>
      </w:r>
      <w:r w:rsidR="006346E1" w:rsidRPr="002A3C51">
        <w:rPr>
          <w:rFonts w:ascii="Arial" w:hAnsi="Arial"/>
          <w:lang w:val="en-GB"/>
        </w:rPr>
        <w:t xml:space="preserve">.5 </w:t>
      </w:r>
      <w:bookmarkEnd w:id="37"/>
      <w:r w:rsidR="00D71990" w:rsidRPr="002A3C51">
        <w:rPr>
          <w:rFonts w:ascii="Arial" w:hAnsi="Arial"/>
          <w:lang w:val="en-GB"/>
        </w:rPr>
        <w:t>Equal opportunities and work-life balance</w:t>
      </w:r>
      <w:r w:rsidR="006346E1" w:rsidRPr="002A3C51">
        <w:rPr>
          <w:rFonts w:ascii="Arial" w:hAnsi="Arial"/>
          <w:b w:val="0"/>
          <w:lang w:val="en-GB"/>
        </w:rPr>
        <w:t xml:space="preserve"> </w:t>
      </w:r>
    </w:p>
    <w:p w14:paraId="3B3C1C17" w14:textId="77777777" w:rsidR="00D71990" w:rsidRPr="00B109B1" w:rsidRDefault="00D71990" w:rsidP="00640CCF">
      <w:pPr>
        <w:pStyle w:val="level1"/>
        <w:widowControl w:val="0"/>
        <w:spacing w:before="60" w:after="60"/>
        <w:ind w:left="0" w:firstLine="0"/>
        <w:jc w:val="both"/>
        <w:rPr>
          <w:rFonts w:cs="Arial"/>
          <w:b w:val="0"/>
          <w:i/>
          <w:color w:val="0070C0"/>
          <w:sz w:val="20"/>
          <w:lang w:val="en-GB"/>
        </w:rPr>
      </w:pPr>
      <w:r w:rsidRPr="00B109B1">
        <w:rPr>
          <w:rFonts w:cs="Arial"/>
          <w:b w:val="0"/>
          <w:i/>
          <w:color w:val="0070C0"/>
          <w:sz w:val="20"/>
          <w:lang w:val="en-GB"/>
        </w:rPr>
        <w:t xml:space="preserve">The Leibniz Association has committed </w:t>
      </w:r>
      <w:r w:rsidR="00D7430C" w:rsidRPr="00B109B1">
        <w:rPr>
          <w:rFonts w:cs="Arial"/>
          <w:b w:val="0"/>
          <w:i/>
          <w:color w:val="0070C0"/>
          <w:sz w:val="20"/>
          <w:lang w:val="en-GB"/>
        </w:rPr>
        <w:t xml:space="preserve">itself </w:t>
      </w:r>
      <w:r w:rsidRPr="00B109B1">
        <w:rPr>
          <w:rFonts w:cs="Arial"/>
          <w:b w:val="0"/>
          <w:i/>
          <w:color w:val="0070C0"/>
          <w:sz w:val="20"/>
          <w:lang w:val="en-GB"/>
        </w:rPr>
        <w:t>to implementing the DFG’s “Research-Oriented Standards on Gender Equality” (</w:t>
      </w:r>
      <w:r w:rsidR="00D7430C" w:rsidRPr="00B109B1">
        <w:rPr>
          <w:rFonts w:cs="Arial"/>
          <w:b w:val="0"/>
          <w:i/>
          <w:color w:val="0070C0"/>
          <w:sz w:val="20"/>
          <w:lang w:val="en-GB"/>
        </w:rPr>
        <w:t>which include</w:t>
      </w:r>
      <w:r w:rsidRPr="00B109B1">
        <w:rPr>
          <w:rFonts w:cs="Arial"/>
          <w:b w:val="0"/>
          <w:i/>
          <w:color w:val="0070C0"/>
          <w:sz w:val="20"/>
          <w:lang w:val="en-GB"/>
        </w:rPr>
        <w:t xml:space="preserve"> the</w:t>
      </w:r>
      <w:r w:rsidR="00D7430C" w:rsidRPr="00B109B1">
        <w:rPr>
          <w:rFonts w:cs="Arial"/>
          <w:b w:val="0"/>
          <w:i/>
          <w:color w:val="0070C0"/>
          <w:sz w:val="20"/>
          <w:lang w:val="en-GB"/>
        </w:rPr>
        <w:t xml:space="preserve"> cascade model) and </w:t>
      </w:r>
      <w:r w:rsidR="00101292" w:rsidRPr="00B109B1">
        <w:rPr>
          <w:rFonts w:cs="Arial"/>
          <w:b w:val="0"/>
          <w:i/>
          <w:color w:val="0070C0"/>
          <w:sz w:val="20"/>
          <w:lang w:val="en-GB"/>
        </w:rPr>
        <w:t xml:space="preserve">developed them further into the </w:t>
      </w:r>
      <w:r w:rsidR="00101292" w:rsidRPr="00B109B1">
        <w:rPr>
          <w:rFonts w:cs="Arial"/>
          <w:b w:val="0"/>
          <w:i/>
          <w:color w:val="0070C0"/>
          <w:sz w:val="20"/>
          <w:lang w:val="en-US"/>
        </w:rPr>
        <w:t>„</w:t>
      </w:r>
      <w:r w:rsidR="00101292" w:rsidRPr="00B109B1">
        <w:rPr>
          <w:rFonts w:cs="Arial"/>
          <w:b w:val="0"/>
          <w:i/>
          <w:color w:val="0070C0"/>
          <w:sz w:val="20"/>
          <w:lang w:val="en-GB"/>
        </w:rPr>
        <w:t>Leibniz-Gleichstellungsstandards”</w:t>
      </w:r>
      <w:r w:rsidR="00D7430C" w:rsidRPr="00B109B1">
        <w:rPr>
          <w:rFonts w:cs="Arial"/>
          <w:b w:val="0"/>
          <w:i/>
          <w:color w:val="0070C0"/>
          <w:sz w:val="20"/>
          <w:lang w:val="en-GB"/>
        </w:rPr>
        <w:t xml:space="preserve">. Please explain the measures adopted and the status reached at your institution with regard to the five principles contained in the </w:t>
      </w:r>
      <w:r w:rsidR="00101292" w:rsidRPr="00B109B1">
        <w:rPr>
          <w:rFonts w:cs="Arial"/>
          <w:b w:val="0"/>
          <w:i/>
          <w:color w:val="0070C0"/>
          <w:sz w:val="20"/>
          <w:lang w:val="en-US"/>
        </w:rPr>
        <w:t>„</w:t>
      </w:r>
      <w:r w:rsidR="00101292" w:rsidRPr="00B109B1">
        <w:rPr>
          <w:rFonts w:cs="Arial"/>
          <w:b w:val="0"/>
          <w:i/>
          <w:color w:val="0070C0"/>
          <w:sz w:val="20"/>
          <w:lang w:val="en-GB"/>
        </w:rPr>
        <w:t>Leibniz-Gleichstellungsstandards”</w:t>
      </w:r>
      <w:r w:rsidR="00D7430C" w:rsidRPr="00B109B1">
        <w:rPr>
          <w:rFonts w:cs="Arial"/>
          <w:b w:val="0"/>
          <w:i/>
          <w:color w:val="0070C0"/>
          <w:sz w:val="20"/>
          <w:lang w:val="en-GB"/>
        </w:rPr>
        <w:t xml:space="preserve">: women in leadership positions, gender equality as a guiding principle, </w:t>
      </w:r>
      <w:r w:rsidR="009D4C53" w:rsidRPr="00B109B1">
        <w:rPr>
          <w:rFonts w:cs="Arial"/>
          <w:b w:val="0"/>
          <w:i/>
          <w:color w:val="0070C0"/>
          <w:sz w:val="20"/>
          <w:lang w:val="en-GB"/>
        </w:rPr>
        <w:t xml:space="preserve">gender equality officer, </w:t>
      </w:r>
      <w:r w:rsidR="00D7430C" w:rsidRPr="00B109B1">
        <w:rPr>
          <w:rFonts w:cs="Arial"/>
          <w:b w:val="0"/>
          <w:i/>
          <w:color w:val="0070C0"/>
          <w:sz w:val="20"/>
          <w:lang w:val="en-GB"/>
        </w:rPr>
        <w:t>reconciliation of work and family life, external certification. What problems are you still facing? How can they be solved?</w:t>
      </w:r>
    </w:p>
    <w:p w14:paraId="0C0E6EFB" w14:textId="77777777" w:rsidR="00D71990" w:rsidRPr="00B109B1" w:rsidRDefault="005C4365" w:rsidP="00733338">
      <w:pPr>
        <w:pStyle w:val="level1"/>
        <w:widowControl w:val="0"/>
        <w:spacing w:before="0" w:after="60"/>
        <w:ind w:left="0" w:firstLine="0"/>
        <w:jc w:val="both"/>
        <w:rPr>
          <w:rFonts w:cs="Arial"/>
          <w:b w:val="0"/>
          <w:i/>
          <w:color w:val="0070C0"/>
          <w:sz w:val="20"/>
          <w:lang w:val="en-GB"/>
        </w:rPr>
      </w:pPr>
      <w:r w:rsidRPr="00B109B1">
        <w:rPr>
          <w:rFonts w:cs="Arial"/>
          <w:b w:val="0"/>
          <w:i/>
          <w:color w:val="0070C0"/>
          <w:sz w:val="20"/>
          <w:lang w:val="en-GB"/>
        </w:rPr>
        <w:t>At the end of Chapter 5, please insert the following overview (one page only, if possible, and adapted as appropriate):</w:t>
      </w:r>
    </w:p>
    <w:p w14:paraId="20C457BF" w14:textId="77777777" w:rsidR="001E3DEB" w:rsidRPr="002A3C51" w:rsidRDefault="001E3DEB" w:rsidP="003A2178">
      <w:pPr>
        <w:widowControl w:val="0"/>
        <w:jc w:val="both"/>
        <w:rPr>
          <w:rFonts w:cs="Arial"/>
          <w:sz w:val="20"/>
          <w:lang w:val="en-GB"/>
        </w:rPr>
      </w:pPr>
      <w:bookmarkStart w:id="38" w:name="_Toc497467301"/>
      <w:bookmarkStart w:id="39" w:name="_Toc497467402"/>
      <w:bookmarkStart w:id="40" w:name="_Toc497467627"/>
    </w:p>
    <w:p w14:paraId="2766F595" w14:textId="39FDA101" w:rsidR="003C7B4D" w:rsidRPr="00C9604E" w:rsidRDefault="002F212D" w:rsidP="00787E31">
      <w:pPr>
        <w:rPr>
          <w:rFonts w:cs="Arial"/>
          <w:sz w:val="22"/>
          <w:lang w:val="en-GB"/>
        </w:rPr>
      </w:pPr>
      <w:r w:rsidRPr="00C9604E">
        <w:rPr>
          <w:rFonts w:cs="Arial"/>
          <w:sz w:val="22"/>
          <w:lang w:val="en-GB"/>
        </w:rPr>
        <w:br w:type="page"/>
      </w:r>
      <w:r w:rsidR="005C4365" w:rsidRPr="00C9604E">
        <w:rPr>
          <w:rFonts w:cs="Arial"/>
          <w:sz w:val="22"/>
          <w:lang w:val="en-GB"/>
        </w:rPr>
        <w:lastRenderedPageBreak/>
        <w:t>Institution staff</w:t>
      </w:r>
      <w:r w:rsidR="003C7B4D" w:rsidRPr="00C9604E">
        <w:rPr>
          <w:rFonts w:cs="Arial"/>
          <w:sz w:val="22"/>
          <w:lang w:val="en-GB"/>
        </w:rPr>
        <w:t xml:space="preserve"> (</w:t>
      </w:r>
      <w:r w:rsidR="005C4365" w:rsidRPr="00C9604E">
        <w:rPr>
          <w:rFonts w:cs="Arial"/>
          <w:sz w:val="22"/>
          <w:lang w:val="en-GB"/>
        </w:rPr>
        <w:t>as of</w:t>
      </w:r>
      <w:r w:rsidR="003C7B4D" w:rsidRPr="00C9604E">
        <w:rPr>
          <w:rFonts w:cs="Arial"/>
          <w:sz w:val="22"/>
          <w:lang w:val="en-GB"/>
        </w:rPr>
        <w:t xml:space="preserve">: </w:t>
      </w:r>
      <w:proofErr w:type="gramStart"/>
      <w:r w:rsidR="005C4365" w:rsidRPr="00C9604E">
        <w:rPr>
          <w:rFonts w:cs="Arial"/>
          <w:sz w:val="22"/>
          <w:lang w:val="en-GB"/>
        </w:rPr>
        <w:t>dd.mm.yyyy</w:t>
      </w:r>
      <w:proofErr w:type="gramEnd"/>
      <w:r w:rsidR="003C7B4D" w:rsidRPr="00C9604E">
        <w:rPr>
          <w:rFonts w:cs="Arial"/>
          <w:sz w:val="22"/>
          <w:lang w:val="en-GB"/>
        </w:rPr>
        <w:t>)</w:t>
      </w:r>
    </w:p>
    <w:p w14:paraId="33E81BA3" w14:textId="77777777" w:rsidR="003C7B4D" w:rsidRPr="002A3C51" w:rsidRDefault="003C7B4D" w:rsidP="00DC4A11">
      <w:pPr>
        <w:pStyle w:val="level2"/>
        <w:keepNext w:val="0"/>
        <w:widowControl w:val="0"/>
        <w:spacing w:before="0" w:after="0"/>
        <w:ind w:left="0" w:firstLine="0"/>
        <w:rPr>
          <w:rFonts w:cs="Arial"/>
          <w:b w:val="0"/>
          <w:lang w:val="en-GB"/>
        </w:rPr>
      </w:pPr>
    </w:p>
    <w:tbl>
      <w:tblPr>
        <w:tblW w:w="10340" w:type="dxa"/>
        <w:jc w:val="center"/>
        <w:tblLayout w:type="fixed"/>
        <w:tblCellMar>
          <w:left w:w="70" w:type="dxa"/>
          <w:right w:w="70" w:type="dxa"/>
        </w:tblCellMar>
        <w:tblLook w:val="04A0" w:firstRow="1" w:lastRow="0" w:firstColumn="1" w:lastColumn="0" w:noHBand="0" w:noVBand="1"/>
      </w:tblPr>
      <w:tblGrid>
        <w:gridCol w:w="3806"/>
        <w:gridCol w:w="879"/>
        <w:gridCol w:w="879"/>
        <w:gridCol w:w="165"/>
        <w:gridCol w:w="879"/>
        <w:gridCol w:w="878"/>
        <w:gridCol w:w="165"/>
        <w:gridCol w:w="879"/>
        <w:gridCol w:w="879"/>
        <w:gridCol w:w="165"/>
        <w:gridCol w:w="766"/>
      </w:tblGrid>
      <w:tr w:rsidR="002F212D" w:rsidRPr="002A3C51" w14:paraId="3584711D" w14:textId="77777777" w:rsidTr="00C75DFB">
        <w:trPr>
          <w:trHeight w:val="505"/>
          <w:jc w:val="center"/>
        </w:trPr>
        <w:tc>
          <w:tcPr>
            <w:tcW w:w="3806" w:type="dxa"/>
            <w:vMerge w:val="restart"/>
            <w:tcBorders>
              <w:top w:val="nil"/>
              <w:left w:val="nil"/>
              <w:bottom w:val="nil"/>
              <w:right w:val="nil"/>
            </w:tcBorders>
            <w:shd w:val="clear" w:color="auto" w:fill="auto"/>
            <w:vAlign w:val="center"/>
            <w:hideMark/>
          </w:tcPr>
          <w:p w14:paraId="6A791321" w14:textId="77777777" w:rsidR="002F212D" w:rsidRPr="002A3C51" w:rsidRDefault="002F212D" w:rsidP="00C75DFB">
            <w:pPr>
              <w:jc w:val="center"/>
              <w:rPr>
                <w:rFonts w:cs="Arial"/>
                <w:i/>
                <w:iCs/>
                <w:color w:val="000000"/>
                <w:sz w:val="18"/>
                <w:szCs w:val="18"/>
                <w:lang w:val="en-US"/>
              </w:rPr>
            </w:pPr>
            <w:bookmarkStart w:id="41" w:name="_Toc512430278"/>
          </w:p>
        </w:tc>
        <w:tc>
          <w:tcPr>
            <w:tcW w:w="1758"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41DFCDCD" w14:textId="77777777" w:rsidR="002F212D" w:rsidRPr="002A3C51" w:rsidRDefault="00B86001" w:rsidP="00B86001">
            <w:pPr>
              <w:jc w:val="center"/>
              <w:rPr>
                <w:rFonts w:cs="Arial"/>
                <w:b/>
                <w:bCs/>
                <w:color w:val="000000"/>
                <w:sz w:val="18"/>
                <w:szCs w:val="18"/>
              </w:rPr>
            </w:pPr>
            <w:r w:rsidRPr="002A3C51">
              <w:rPr>
                <w:rFonts w:cs="Arial"/>
                <w:b/>
                <w:bCs/>
                <w:color w:val="000000"/>
                <w:sz w:val="18"/>
                <w:szCs w:val="18"/>
                <w:lang w:val="en-GB"/>
              </w:rPr>
              <w:t>Full time equivalents</w:t>
            </w:r>
          </w:p>
        </w:tc>
        <w:tc>
          <w:tcPr>
            <w:tcW w:w="165" w:type="dxa"/>
            <w:tcBorders>
              <w:top w:val="nil"/>
              <w:left w:val="nil"/>
              <w:bottom w:val="nil"/>
              <w:right w:val="nil"/>
            </w:tcBorders>
            <w:shd w:val="clear" w:color="auto" w:fill="auto"/>
            <w:vAlign w:val="center"/>
            <w:hideMark/>
          </w:tcPr>
          <w:p w14:paraId="41E71221" w14:textId="77777777" w:rsidR="002F212D" w:rsidRPr="002A3C51" w:rsidRDefault="002F212D" w:rsidP="00C75DFB">
            <w:pPr>
              <w:jc w:val="center"/>
              <w:rPr>
                <w:rFonts w:cs="Arial"/>
                <w:b/>
                <w:bCs/>
                <w:color w:val="000000"/>
                <w:sz w:val="18"/>
                <w:szCs w:val="18"/>
              </w:rPr>
            </w:pPr>
          </w:p>
        </w:tc>
        <w:tc>
          <w:tcPr>
            <w:tcW w:w="1757" w:type="dxa"/>
            <w:gridSpan w:val="2"/>
            <w:tcBorders>
              <w:top w:val="single" w:sz="12" w:space="0" w:color="auto"/>
              <w:left w:val="single" w:sz="12" w:space="0" w:color="auto"/>
              <w:bottom w:val="single" w:sz="4" w:space="0" w:color="auto"/>
              <w:right w:val="single" w:sz="12" w:space="0" w:color="000000"/>
            </w:tcBorders>
            <w:shd w:val="clear" w:color="auto" w:fill="auto"/>
            <w:vAlign w:val="center"/>
            <w:hideMark/>
          </w:tcPr>
          <w:p w14:paraId="58AF61F7" w14:textId="5CCC9AA3" w:rsidR="002F212D" w:rsidRPr="002A3C51" w:rsidRDefault="004E50CB" w:rsidP="00C75DFB">
            <w:pPr>
              <w:jc w:val="center"/>
              <w:rPr>
                <w:rFonts w:cs="Arial"/>
                <w:b/>
                <w:bCs/>
                <w:color w:val="000000"/>
                <w:sz w:val="18"/>
                <w:szCs w:val="18"/>
              </w:rPr>
            </w:pPr>
            <w:r w:rsidRPr="002A3C51">
              <w:rPr>
                <w:rFonts w:cs="Arial"/>
                <w:b/>
                <w:bCs/>
                <w:color w:val="000000"/>
                <w:sz w:val="18"/>
                <w:szCs w:val="18"/>
                <w:lang w:val="en-GB"/>
              </w:rPr>
              <w:t>Persons</w:t>
            </w:r>
          </w:p>
        </w:tc>
        <w:tc>
          <w:tcPr>
            <w:tcW w:w="165" w:type="dxa"/>
            <w:tcBorders>
              <w:top w:val="nil"/>
              <w:left w:val="nil"/>
              <w:bottom w:val="nil"/>
              <w:right w:val="nil"/>
            </w:tcBorders>
            <w:shd w:val="clear" w:color="auto" w:fill="auto"/>
            <w:vAlign w:val="center"/>
            <w:hideMark/>
          </w:tcPr>
          <w:p w14:paraId="5B4E22BC" w14:textId="77777777" w:rsidR="002F212D" w:rsidRPr="002A3C51" w:rsidRDefault="002F212D" w:rsidP="00C75DFB">
            <w:pPr>
              <w:rPr>
                <w:rFonts w:cs="Arial"/>
                <w:b/>
                <w:bCs/>
                <w:color w:val="000000"/>
                <w:sz w:val="18"/>
                <w:szCs w:val="18"/>
              </w:rPr>
            </w:pPr>
          </w:p>
        </w:tc>
        <w:tc>
          <w:tcPr>
            <w:tcW w:w="1758"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5F97769D" w14:textId="48075B95" w:rsidR="002F212D" w:rsidRPr="002A3C51" w:rsidRDefault="004E50CB" w:rsidP="00C75DFB">
            <w:pPr>
              <w:jc w:val="center"/>
              <w:rPr>
                <w:rFonts w:cs="Arial"/>
                <w:b/>
                <w:bCs/>
                <w:color w:val="000000"/>
                <w:sz w:val="18"/>
                <w:szCs w:val="18"/>
              </w:rPr>
            </w:pPr>
            <w:r w:rsidRPr="002A3C51">
              <w:rPr>
                <w:rFonts w:cs="Arial"/>
                <w:b/>
                <w:bCs/>
                <w:color w:val="000000"/>
                <w:sz w:val="18"/>
                <w:szCs w:val="18"/>
                <w:lang w:val="en-GB"/>
              </w:rPr>
              <w:t>Women</w:t>
            </w:r>
          </w:p>
        </w:tc>
        <w:tc>
          <w:tcPr>
            <w:tcW w:w="165" w:type="dxa"/>
            <w:tcBorders>
              <w:left w:val="single" w:sz="12" w:space="0" w:color="auto"/>
              <w:right w:val="single" w:sz="12" w:space="0" w:color="auto"/>
            </w:tcBorders>
            <w:vAlign w:val="center"/>
          </w:tcPr>
          <w:p w14:paraId="50AE4997" w14:textId="77777777" w:rsidR="002F212D" w:rsidRPr="002A3C51" w:rsidRDefault="002F212D" w:rsidP="00C75DFB">
            <w:pPr>
              <w:jc w:val="center"/>
              <w:rPr>
                <w:rFonts w:cs="Arial"/>
                <w:b/>
                <w:bCs/>
                <w:color w:val="000000"/>
                <w:sz w:val="18"/>
                <w:szCs w:val="18"/>
              </w:rPr>
            </w:pPr>
          </w:p>
        </w:tc>
        <w:tc>
          <w:tcPr>
            <w:tcW w:w="766" w:type="dxa"/>
            <w:tcBorders>
              <w:top w:val="single" w:sz="12" w:space="0" w:color="auto"/>
              <w:left w:val="single" w:sz="12" w:space="0" w:color="auto"/>
              <w:bottom w:val="single" w:sz="4" w:space="0" w:color="auto"/>
              <w:right w:val="single" w:sz="12" w:space="0" w:color="000000"/>
            </w:tcBorders>
            <w:vAlign w:val="center"/>
          </w:tcPr>
          <w:p w14:paraId="4949F68E" w14:textId="77777777" w:rsidR="002F212D" w:rsidRPr="002A3C51" w:rsidRDefault="00A53CDD" w:rsidP="00C75DFB">
            <w:pPr>
              <w:jc w:val="center"/>
              <w:rPr>
                <w:rFonts w:cs="Arial"/>
                <w:b/>
                <w:bCs/>
                <w:color w:val="000000"/>
                <w:sz w:val="18"/>
                <w:szCs w:val="18"/>
              </w:rPr>
            </w:pPr>
            <w:r w:rsidRPr="002A3C51">
              <w:rPr>
                <w:rFonts w:cs="Arial"/>
                <w:b/>
                <w:bCs/>
                <w:color w:val="000000"/>
                <w:sz w:val="18"/>
                <w:szCs w:val="18"/>
              </w:rPr>
              <w:t>foreigners</w:t>
            </w:r>
          </w:p>
        </w:tc>
      </w:tr>
      <w:tr w:rsidR="002F212D" w:rsidRPr="002A3C51" w14:paraId="4E9DE158" w14:textId="77777777" w:rsidTr="00C75DFB">
        <w:trPr>
          <w:trHeight w:val="793"/>
          <w:jc w:val="center"/>
        </w:trPr>
        <w:tc>
          <w:tcPr>
            <w:tcW w:w="3806" w:type="dxa"/>
            <w:vMerge/>
            <w:tcBorders>
              <w:top w:val="nil"/>
              <w:left w:val="nil"/>
              <w:bottom w:val="nil"/>
              <w:right w:val="nil"/>
            </w:tcBorders>
            <w:vAlign w:val="center"/>
            <w:hideMark/>
          </w:tcPr>
          <w:p w14:paraId="34F442F9" w14:textId="77777777" w:rsidR="002F212D" w:rsidRPr="002A3C51" w:rsidRDefault="002F212D" w:rsidP="00C75DFB">
            <w:pPr>
              <w:rPr>
                <w:rFonts w:cs="Arial"/>
                <w:i/>
                <w:iCs/>
                <w:color w:val="000000"/>
                <w:sz w:val="18"/>
                <w:szCs w:val="18"/>
              </w:rPr>
            </w:pP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19BA1158" w14:textId="77777777" w:rsidR="002F212D" w:rsidRPr="002A3C51" w:rsidRDefault="00B86001" w:rsidP="00C75DFB">
            <w:pPr>
              <w:jc w:val="center"/>
              <w:rPr>
                <w:rFonts w:cs="Arial"/>
                <w:b/>
                <w:bCs/>
                <w:color w:val="000000"/>
                <w:sz w:val="18"/>
                <w:szCs w:val="18"/>
              </w:rPr>
            </w:pPr>
            <w:r w:rsidRPr="002A3C51">
              <w:rPr>
                <w:rFonts w:cs="Arial"/>
                <w:b/>
                <w:bCs/>
                <w:color w:val="000000"/>
                <w:sz w:val="18"/>
                <w:szCs w:val="18"/>
                <w:lang w:val="en-GB"/>
              </w:rPr>
              <w:t>Total</w:t>
            </w:r>
          </w:p>
        </w:tc>
        <w:tc>
          <w:tcPr>
            <w:tcW w:w="879" w:type="dxa"/>
            <w:tcBorders>
              <w:top w:val="nil"/>
              <w:left w:val="single" w:sz="8" w:space="0" w:color="auto"/>
              <w:bottom w:val="single" w:sz="4" w:space="0" w:color="auto"/>
              <w:right w:val="single" w:sz="12" w:space="0" w:color="auto"/>
            </w:tcBorders>
            <w:shd w:val="clear" w:color="auto" w:fill="auto"/>
            <w:vAlign w:val="center"/>
            <w:hideMark/>
          </w:tcPr>
          <w:p w14:paraId="12380A01" w14:textId="77777777" w:rsidR="002F212D" w:rsidRPr="002A3C51" w:rsidRDefault="00B86001" w:rsidP="00C75DFB">
            <w:pPr>
              <w:jc w:val="center"/>
              <w:rPr>
                <w:rFonts w:cs="Arial"/>
                <w:b/>
                <w:bCs/>
                <w:color w:val="000000"/>
                <w:sz w:val="18"/>
                <w:szCs w:val="18"/>
              </w:rPr>
            </w:pPr>
            <w:r w:rsidRPr="002A3C51">
              <w:rPr>
                <w:rFonts w:cs="Arial"/>
                <w:b/>
                <w:bCs/>
                <w:color w:val="000000"/>
                <w:sz w:val="18"/>
                <w:szCs w:val="18"/>
                <w:lang w:val="en-GB"/>
              </w:rPr>
              <w:t>on third-party funding</w:t>
            </w:r>
          </w:p>
        </w:tc>
        <w:tc>
          <w:tcPr>
            <w:tcW w:w="165" w:type="dxa"/>
            <w:tcBorders>
              <w:top w:val="nil"/>
              <w:left w:val="nil"/>
              <w:bottom w:val="nil"/>
              <w:right w:val="nil"/>
            </w:tcBorders>
            <w:shd w:val="clear" w:color="auto" w:fill="auto"/>
            <w:vAlign w:val="center"/>
            <w:hideMark/>
          </w:tcPr>
          <w:p w14:paraId="0AE48236" w14:textId="77777777" w:rsidR="002F212D" w:rsidRPr="002A3C51" w:rsidRDefault="002F212D" w:rsidP="00C75DFB">
            <w:pPr>
              <w:jc w:val="center"/>
              <w:rPr>
                <w:rFonts w:cs="Arial"/>
                <w:b/>
                <w:bCs/>
                <w:color w:val="000000"/>
                <w:sz w:val="18"/>
                <w:szCs w:val="18"/>
              </w:rPr>
            </w:pP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7B640DC8"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Total</w:t>
            </w:r>
          </w:p>
        </w:tc>
        <w:tc>
          <w:tcPr>
            <w:tcW w:w="878" w:type="dxa"/>
            <w:tcBorders>
              <w:top w:val="nil"/>
              <w:left w:val="single" w:sz="8" w:space="0" w:color="auto"/>
              <w:bottom w:val="single" w:sz="4" w:space="0" w:color="auto"/>
              <w:right w:val="single" w:sz="12" w:space="0" w:color="auto"/>
            </w:tcBorders>
            <w:shd w:val="clear" w:color="auto" w:fill="auto"/>
            <w:vAlign w:val="center"/>
            <w:hideMark/>
          </w:tcPr>
          <w:p w14:paraId="4871AC63"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on temporary contracts</w:t>
            </w:r>
          </w:p>
        </w:tc>
        <w:tc>
          <w:tcPr>
            <w:tcW w:w="165" w:type="dxa"/>
            <w:tcBorders>
              <w:top w:val="nil"/>
              <w:left w:val="nil"/>
              <w:bottom w:val="nil"/>
              <w:right w:val="nil"/>
            </w:tcBorders>
            <w:shd w:val="clear" w:color="auto" w:fill="auto"/>
            <w:vAlign w:val="center"/>
            <w:hideMark/>
          </w:tcPr>
          <w:p w14:paraId="4BEF402F" w14:textId="77777777" w:rsidR="002F212D" w:rsidRPr="002A3C51" w:rsidRDefault="002F212D" w:rsidP="00C75DFB">
            <w:pPr>
              <w:jc w:val="center"/>
              <w:rPr>
                <w:rFonts w:cs="Arial"/>
                <w:b/>
                <w:bCs/>
                <w:color w:val="000000"/>
                <w:sz w:val="18"/>
                <w:szCs w:val="18"/>
              </w:rPr>
            </w:pP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347E2C55"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Total</w:t>
            </w:r>
          </w:p>
        </w:tc>
        <w:tc>
          <w:tcPr>
            <w:tcW w:w="879" w:type="dxa"/>
            <w:tcBorders>
              <w:top w:val="nil"/>
              <w:left w:val="single" w:sz="8" w:space="0" w:color="auto"/>
              <w:bottom w:val="single" w:sz="4" w:space="0" w:color="auto"/>
              <w:right w:val="single" w:sz="12" w:space="0" w:color="auto"/>
            </w:tcBorders>
            <w:shd w:val="clear" w:color="auto" w:fill="auto"/>
            <w:vAlign w:val="center"/>
            <w:hideMark/>
          </w:tcPr>
          <w:p w14:paraId="677789E0"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on temporary contracts</w:t>
            </w:r>
          </w:p>
        </w:tc>
        <w:tc>
          <w:tcPr>
            <w:tcW w:w="165" w:type="dxa"/>
            <w:tcBorders>
              <w:top w:val="nil"/>
              <w:left w:val="single" w:sz="12" w:space="0" w:color="auto"/>
              <w:right w:val="single" w:sz="12" w:space="0" w:color="auto"/>
            </w:tcBorders>
            <w:vAlign w:val="center"/>
          </w:tcPr>
          <w:p w14:paraId="6FF13DC6" w14:textId="77777777" w:rsidR="002F212D" w:rsidRPr="002A3C51" w:rsidRDefault="002F212D" w:rsidP="00C75DFB">
            <w:pPr>
              <w:jc w:val="center"/>
              <w:rPr>
                <w:rFonts w:cs="Arial"/>
                <w:b/>
                <w:bCs/>
                <w:color w:val="000000"/>
                <w:sz w:val="18"/>
                <w:szCs w:val="18"/>
              </w:rPr>
            </w:pPr>
          </w:p>
        </w:tc>
        <w:tc>
          <w:tcPr>
            <w:tcW w:w="766" w:type="dxa"/>
            <w:tcBorders>
              <w:top w:val="nil"/>
              <w:left w:val="single" w:sz="12" w:space="0" w:color="auto"/>
              <w:bottom w:val="single" w:sz="4" w:space="0" w:color="auto"/>
              <w:right w:val="single" w:sz="12" w:space="0" w:color="auto"/>
            </w:tcBorders>
            <w:vAlign w:val="center"/>
          </w:tcPr>
          <w:p w14:paraId="14DBC83F"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Total</w:t>
            </w:r>
          </w:p>
        </w:tc>
      </w:tr>
      <w:tr w:rsidR="002F212D" w:rsidRPr="002A3C51" w14:paraId="5D1F6CE4" w14:textId="77777777" w:rsidTr="00C75DFB">
        <w:trPr>
          <w:trHeight w:val="385"/>
          <w:jc w:val="center"/>
        </w:trPr>
        <w:tc>
          <w:tcPr>
            <w:tcW w:w="3806" w:type="dxa"/>
            <w:tcBorders>
              <w:top w:val="nil"/>
              <w:left w:val="nil"/>
              <w:bottom w:val="single" w:sz="12" w:space="0" w:color="auto"/>
              <w:right w:val="nil"/>
            </w:tcBorders>
            <w:shd w:val="clear" w:color="auto" w:fill="auto"/>
            <w:noWrap/>
            <w:vAlign w:val="center"/>
            <w:hideMark/>
          </w:tcPr>
          <w:p w14:paraId="19DAB940" w14:textId="77777777" w:rsidR="002F212D" w:rsidRPr="002A3C51" w:rsidRDefault="002F212D" w:rsidP="00C75DFB">
            <w:pPr>
              <w:jc w:val="center"/>
              <w:rPr>
                <w:rFonts w:cs="Arial"/>
                <w:b/>
                <w:bCs/>
                <w:color w:val="000000"/>
                <w:sz w:val="18"/>
                <w:szCs w:val="18"/>
              </w:rPr>
            </w:pPr>
            <w:r w:rsidRPr="002A3C51">
              <w:rPr>
                <w:rFonts w:cs="Arial"/>
                <w:b/>
                <w:bCs/>
                <w:color w:val="000000"/>
                <w:sz w:val="18"/>
                <w:szCs w:val="18"/>
              </w:rPr>
              <w:t> </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77017C47"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Number</w:t>
            </w:r>
          </w:p>
        </w:tc>
        <w:tc>
          <w:tcPr>
            <w:tcW w:w="879" w:type="dxa"/>
            <w:tcBorders>
              <w:top w:val="nil"/>
              <w:left w:val="single" w:sz="8" w:space="0" w:color="auto"/>
              <w:bottom w:val="single" w:sz="12" w:space="0" w:color="auto"/>
              <w:right w:val="single" w:sz="12" w:space="0" w:color="auto"/>
            </w:tcBorders>
            <w:shd w:val="clear" w:color="auto" w:fill="auto"/>
            <w:vAlign w:val="center"/>
            <w:hideMark/>
          </w:tcPr>
          <w:p w14:paraId="0F099A32"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Percent</w:t>
            </w:r>
          </w:p>
        </w:tc>
        <w:tc>
          <w:tcPr>
            <w:tcW w:w="165" w:type="dxa"/>
            <w:tcBorders>
              <w:top w:val="nil"/>
              <w:left w:val="nil"/>
              <w:bottom w:val="nil"/>
              <w:right w:val="nil"/>
            </w:tcBorders>
            <w:shd w:val="clear" w:color="auto" w:fill="auto"/>
            <w:vAlign w:val="center"/>
            <w:hideMark/>
          </w:tcPr>
          <w:p w14:paraId="7E6D20F0" w14:textId="77777777" w:rsidR="002F212D" w:rsidRPr="002A3C51" w:rsidRDefault="002F212D" w:rsidP="00C75DFB">
            <w:pPr>
              <w:jc w:val="center"/>
              <w:rPr>
                <w:rFonts w:cs="Arial"/>
                <w:b/>
                <w:bCs/>
                <w:color w:val="000000"/>
                <w:sz w:val="18"/>
                <w:szCs w:val="18"/>
              </w:rPr>
            </w:pP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3B95A0E8"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Number</w:t>
            </w:r>
          </w:p>
        </w:tc>
        <w:tc>
          <w:tcPr>
            <w:tcW w:w="878" w:type="dxa"/>
            <w:tcBorders>
              <w:top w:val="nil"/>
              <w:left w:val="single" w:sz="8" w:space="0" w:color="auto"/>
              <w:bottom w:val="single" w:sz="12" w:space="0" w:color="auto"/>
              <w:right w:val="single" w:sz="12" w:space="0" w:color="auto"/>
            </w:tcBorders>
            <w:shd w:val="clear" w:color="auto" w:fill="auto"/>
            <w:vAlign w:val="center"/>
            <w:hideMark/>
          </w:tcPr>
          <w:p w14:paraId="764AB8B9"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Percent</w:t>
            </w:r>
          </w:p>
        </w:tc>
        <w:tc>
          <w:tcPr>
            <w:tcW w:w="165" w:type="dxa"/>
            <w:tcBorders>
              <w:top w:val="nil"/>
              <w:left w:val="nil"/>
              <w:bottom w:val="nil"/>
              <w:right w:val="nil"/>
            </w:tcBorders>
            <w:shd w:val="clear" w:color="auto" w:fill="auto"/>
            <w:vAlign w:val="center"/>
            <w:hideMark/>
          </w:tcPr>
          <w:p w14:paraId="2B9D863F" w14:textId="77777777" w:rsidR="002F212D" w:rsidRPr="002A3C51" w:rsidRDefault="002F212D" w:rsidP="00C75DFB">
            <w:pPr>
              <w:jc w:val="center"/>
              <w:rPr>
                <w:rFonts w:cs="Arial"/>
                <w:b/>
                <w:bCs/>
                <w:color w:val="000000"/>
                <w:sz w:val="18"/>
                <w:szCs w:val="18"/>
              </w:rPr>
            </w:pP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5533EE3C"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Number</w:t>
            </w:r>
          </w:p>
        </w:tc>
        <w:tc>
          <w:tcPr>
            <w:tcW w:w="879" w:type="dxa"/>
            <w:tcBorders>
              <w:top w:val="nil"/>
              <w:left w:val="single" w:sz="8" w:space="0" w:color="auto"/>
              <w:bottom w:val="single" w:sz="12" w:space="0" w:color="auto"/>
              <w:right w:val="single" w:sz="12" w:space="0" w:color="auto"/>
            </w:tcBorders>
            <w:shd w:val="clear" w:color="auto" w:fill="auto"/>
            <w:vAlign w:val="center"/>
            <w:hideMark/>
          </w:tcPr>
          <w:p w14:paraId="44475B59"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Percent</w:t>
            </w:r>
          </w:p>
        </w:tc>
        <w:tc>
          <w:tcPr>
            <w:tcW w:w="165" w:type="dxa"/>
            <w:tcBorders>
              <w:top w:val="nil"/>
              <w:left w:val="single" w:sz="12" w:space="0" w:color="auto"/>
              <w:right w:val="single" w:sz="12" w:space="0" w:color="auto"/>
            </w:tcBorders>
            <w:vAlign w:val="center"/>
          </w:tcPr>
          <w:p w14:paraId="00884039" w14:textId="77777777" w:rsidR="002F212D" w:rsidRPr="002A3C51" w:rsidRDefault="002F212D" w:rsidP="00C75DFB">
            <w:pPr>
              <w:jc w:val="center"/>
              <w:rPr>
                <w:rFonts w:cs="Arial"/>
                <w:b/>
                <w:bCs/>
                <w:color w:val="000000"/>
                <w:sz w:val="18"/>
                <w:szCs w:val="18"/>
              </w:rPr>
            </w:pPr>
          </w:p>
        </w:tc>
        <w:tc>
          <w:tcPr>
            <w:tcW w:w="766" w:type="dxa"/>
            <w:tcBorders>
              <w:top w:val="nil"/>
              <w:left w:val="single" w:sz="12" w:space="0" w:color="auto"/>
              <w:bottom w:val="single" w:sz="12" w:space="0" w:color="auto"/>
              <w:right w:val="single" w:sz="12" w:space="0" w:color="auto"/>
            </w:tcBorders>
            <w:vAlign w:val="center"/>
          </w:tcPr>
          <w:p w14:paraId="06148AD9" w14:textId="77777777" w:rsidR="002F212D" w:rsidRPr="002A3C51" w:rsidRDefault="00C749C8" w:rsidP="00C75DFB">
            <w:pPr>
              <w:jc w:val="center"/>
              <w:rPr>
                <w:rFonts w:cs="Arial"/>
                <w:b/>
                <w:bCs/>
                <w:color w:val="000000"/>
                <w:sz w:val="18"/>
                <w:szCs w:val="18"/>
              </w:rPr>
            </w:pPr>
            <w:r w:rsidRPr="002A3C51">
              <w:rPr>
                <w:rFonts w:cs="Arial"/>
                <w:b/>
                <w:bCs/>
                <w:color w:val="000000"/>
                <w:sz w:val="18"/>
                <w:szCs w:val="18"/>
                <w:lang w:val="en-GB"/>
              </w:rPr>
              <w:t>Number</w:t>
            </w:r>
          </w:p>
        </w:tc>
      </w:tr>
      <w:tr w:rsidR="002F212D" w:rsidRPr="002A3C51" w14:paraId="272BA558" w14:textId="77777777" w:rsidTr="00C75DFB">
        <w:trPr>
          <w:trHeight w:val="366"/>
          <w:jc w:val="center"/>
        </w:trPr>
        <w:tc>
          <w:tcPr>
            <w:tcW w:w="3806" w:type="dxa"/>
            <w:tcBorders>
              <w:top w:val="nil"/>
              <w:left w:val="single" w:sz="12" w:space="0" w:color="auto"/>
              <w:bottom w:val="single" w:sz="4" w:space="0" w:color="auto"/>
              <w:right w:val="nil"/>
            </w:tcBorders>
            <w:shd w:val="clear" w:color="auto" w:fill="auto"/>
            <w:vAlign w:val="center"/>
            <w:hideMark/>
          </w:tcPr>
          <w:p w14:paraId="19A145CC" w14:textId="77777777" w:rsidR="002F212D" w:rsidRPr="002A3C51" w:rsidRDefault="00C749C8" w:rsidP="00C75DFB">
            <w:pPr>
              <w:rPr>
                <w:rFonts w:cs="Arial"/>
                <w:b/>
                <w:bCs/>
                <w:color w:val="000000"/>
                <w:sz w:val="18"/>
                <w:szCs w:val="18"/>
              </w:rPr>
            </w:pPr>
            <w:r w:rsidRPr="002A3C51">
              <w:rPr>
                <w:rFonts w:cs="Arial"/>
                <w:b/>
                <w:bCs/>
                <w:color w:val="000000"/>
                <w:sz w:val="18"/>
                <w:szCs w:val="18"/>
                <w:lang w:val="en-GB"/>
              </w:rPr>
              <w:t>Research and scientific services</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AFF6AF7" w14:textId="77777777" w:rsidR="002F212D" w:rsidRPr="002A3C51" w:rsidRDefault="002F212D" w:rsidP="00C75DFB">
            <w:pPr>
              <w:jc w:val="center"/>
              <w:rPr>
                <w:rFonts w:cs="Arial"/>
                <w:iCs/>
                <w:color w:val="A6A6A6"/>
                <w:sz w:val="18"/>
                <w:szCs w:val="18"/>
              </w:rPr>
            </w:pPr>
            <w:r w:rsidRPr="002A3C51">
              <w:rPr>
                <w:rFonts w:cs="Arial"/>
                <w:b/>
                <w:bCs/>
                <w:color w:val="000000"/>
                <w:sz w:val="18"/>
                <w:szCs w:val="18"/>
              </w:rPr>
              <w:t>8</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13B766FE" w14:textId="77777777" w:rsidR="002F212D" w:rsidRPr="002A3C51" w:rsidRDefault="002F212D" w:rsidP="00C75DFB">
            <w:pPr>
              <w:jc w:val="center"/>
              <w:rPr>
                <w:rFonts w:cs="Arial"/>
                <w:b/>
                <w:iCs/>
                <w:sz w:val="18"/>
                <w:szCs w:val="18"/>
              </w:rPr>
            </w:pPr>
            <w:r w:rsidRPr="002A3C51">
              <w:rPr>
                <w:rFonts w:cs="Arial"/>
                <w:b/>
                <w:iCs/>
                <w:sz w:val="18"/>
                <w:szCs w:val="18"/>
              </w:rPr>
              <w:t>50 %</w:t>
            </w:r>
          </w:p>
        </w:tc>
        <w:tc>
          <w:tcPr>
            <w:tcW w:w="165" w:type="dxa"/>
            <w:tcBorders>
              <w:top w:val="nil"/>
              <w:left w:val="nil"/>
              <w:bottom w:val="nil"/>
              <w:right w:val="nil"/>
            </w:tcBorders>
            <w:shd w:val="clear" w:color="auto" w:fill="auto"/>
            <w:noWrap/>
            <w:vAlign w:val="center"/>
            <w:hideMark/>
          </w:tcPr>
          <w:p w14:paraId="7DF6C8E7" w14:textId="77777777" w:rsidR="002F212D" w:rsidRPr="002A3C51" w:rsidRDefault="002F212D" w:rsidP="00C75DFB">
            <w:pPr>
              <w:jc w:val="center"/>
              <w:rPr>
                <w:rFonts w:cs="Arial"/>
                <w:i/>
                <w:iCs/>
                <w:color w:val="A6A6A6"/>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7F8653AE" w14:textId="77777777" w:rsidR="002F212D" w:rsidRPr="002A3C51" w:rsidRDefault="002F212D" w:rsidP="00C75DFB">
            <w:pPr>
              <w:jc w:val="center"/>
              <w:rPr>
                <w:rFonts w:cs="Arial"/>
                <w:b/>
                <w:iCs/>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5F452D86" w14:textId="77777777" w:rsidR="002F212D" w:rsidRPr="002A3C51" w:rsidRDefault="002F212D" w:rsidP="00C75DFB">
            <w:pPr>
              <w:jc w:val="center"/>
              <w:rPr>
                <w:rFonts w:cs="Arial"/>
                <w:iCs/>
                <w:sz w:val="18"/>
                <w:szCs w:val="18"/>
              </w:rPr>
            </w:pPr>
          </w:p>
        </w:tc>
        <w:tc>
          <w:tcPr>
            <w:tcW w:w="165" w:type="dxa"/>
            <w:tcBorders>
              <w:top w:val="nil"/>
              <w:left w:val="nil"/>
              <w:bottom w:val="nil"/>
              <w:right w:val="nil"/>
            </w:tcBorders>
            <w:shd w:val="clear" w:color="auto" w:fill="auto"/>
            <w:noWrap/>
            <w:vAlign w:val="center"/>
            <w:hideMark/>
          </w:tcPr>
          <w:p w14:paraId="7BF05C7F" w14:textId="77777777" w:rsidR="002F212D" w:rsidRPr="002A3C51" w:rsidRDefault="002F212D" w:rsidP="00C75DFB">
            <w:pPr>
              <w:jc w:val="center"/>
              <w:rPr>
                <w:rFonts w:cs="Arial"/>
                <w:iCs/>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4F1966C7" w14:textId="77777777" w:rsidR="002F212D" w:rsidRPr="002A3C51" w:rsidRDefault="002F212D" w:rsidP="00C75DFB">
            <w:pPr>
              <w:jc w:val="center"/>
              <w:rPr>
                <w:rFonts w:cs="Arial"/>
                <w:iCs/>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1C88B6D6" w14:textId="77777777" w:rsidR="002F212D" w:rsidRPr="002A3C51" w:rsidRDefault="002F212D" w:rsidP="00C75DFB">
            <w:pPr>
              <w:jc w:val="center"/>
              <w:rPr>
                <w:rFonts w:cs="Arial"/>
                <w:iCs/>
                <w:sz w:val="18"/>
                <w:szCs w:val="18"/>
              </w:rPr>
            </w:pPr>
          </w:p>
        </w:tc>
        <w:tc>
          <w:tcPr>
            <w:tcW w:w="165" w:type="dxa"/>
            <w:tcBorders>
              <w:top w:val="nil"/>
              <w:left w:val="single" w:sz="12" w:space="0" w:color="auto"/>
              <w:right w:val="single" w:sz="12" w:space="0" w:color="auto"/>
            </w:tcBorders>
            <w:vAlign w:val="center"/>
          </w:tcPr>
          <w:p w14:paraId="43DB01B7" w14:textId="77777777" w:rsidR="002F212D" w:rsidRPr="002A3C51" w:rsidRDefault="002F212D" w:rsidP="00C75DFB">
            <w:pPr>
              <w:jc w:val="center"/>
              <w:rPr>
                <w:rFonts w:cs="Arial"/>
                <w:iCs/>
                <w:sz w:val="18"/>
                <w:szCs w:val="18"/>
              </w:rPr>
            </w:pPr>
          </w:p>
        </w:tc>
        <w:tc>
          <w:tcPr>
            <w:tcW w:w="766" w:type="dxa"/>
            <w:tcBorders>
              <w:top w:val="nil"/>
              <w:left w:val="single" w:sz="12" w:space="0" w:color="auto"/>
              <w:bottom w:val="single" w:sz="4" w:space="0" w:color="auto"/>
              <w:right w:val="single" w:sz="12" w:space="0" w:color="auto"/>
            </w:tcBorders>
            <w:vAlign w:val="center"/>
          </w:tcPr>
          <w:p w14:paraId="43DD9861" w14:textId="77777777" w:rsidR="002F212D" w:rsidRPr="002A3C51" w:rsidRDefault="002F212D" w:rsidP="00C75DFB">
            <w:pPr>
              <w:jc w:val="center"/>
              <w:rPr>
                <w:rFonts w:cs="Arial"/>
                <w:b/>
                <w:bCs/>
                <w:sz w:val="18"/>
                <w:szCs w:val="18"/>
              </w:rPr>
            </w:pPr>
          </w:p>
        </w:tc>
      </w:tr>
      <w:tr w:rsidR="002F212D" w:rsidRPr="002A3C51" w14:paraId="63F13353" w14:textId="77777777" w:rsidTr="00C75DFB">
        <w:trPr>
          <w:trHeight w:val="257"/>
          <w:jc w:val="center"/>
        </w:trPr>
        <w:tc>
          <w:tcPr>
            <w:tcW w:w="3806" w:type="dxa"/>
            <w:tcBorders>
              <w:top w:val="nil"/>
              <w:left w:val="single" w:sz="12" w:space="0" w:color="auto"/>
              <w:bottom w:val="single" w:sz="4" w:space="0" w:color="auto"/>
              <w:right w:val="nil"/>
            </w:tcBorders>
            <w:shd w:val="clear" w:color="auto" w:fill="auto"/>
            <w:vAlign w:val="center"/>
            <w:hideMark/>
          </w:tcPr>
          <w:p w14:paraId="5072EE38" w14:textId="77777777" w:rsidR="002F212D" w:rsidRPr="002A3C51" w:rsidRDefault="00DD325F" w:rsidP="00C75DFB">
            <w:pPr>
              <w:rPr>
                <w:rFonts w:cs="Arial"/>
                <w:color w:val="000000"/>
                <w:sz w:val="18"/>
                <w:szCs w:val="18"/>
                <w:lang w:val="en-US"/>
              </w:rPr>
            </w:pPr>
            <w:r w:rsidRPr="002A3C51">
              <w:rPr>
                <w:rFonts w:cs="Arial"/>
                <w:color w:val="000000"/>
                <w:sz w:val="18"/>
                <w:szCs w:val="18"/>
                <w:lang w:val="en-US"/>
              </w:rPr>
              <w:t>1</w:t>
            </w:r>
            <w:r w:rsidRPr="002A3C51">
              <w:rPr>
                <w:rFonts w:cs="Arial"/>
                <w:color w:val="000000"/>
                <w:sz w:val="18"/>
                <w:szCs w:val="18"/>
                <w:vertAlign w:val="superscript"/>
                <w:lang w:val="en-US"/>
              </w:rPr>
              <w:t>st</w:t>
            </w:r>
            <w:r w:rsidR="007E3952" w:rsidRPr="002A3C51">
              <w:rPr>
                <w:rFonts w:cs="Arial"/>
                <w:color w:val="000000"/>
                <w:sz w:val="18"/>
                <w:szCs w:val="18"/>
                <w:lang w:val="en-US"/>
              </w:rPr>
              <w:t xml:space="preserve"> level</w:t>
            </w:r>
            <w:r w:rsidR="002F212D" w:rsidRPr="002A3C51">
              <w:rPr>
                <w:rFonts w:cs="Arial"/>
                <w:color w:val="000000"/>
                <w:sz w:val="18"/>
                <w:szCs w:val="18"/>
                <w:lang w:val="en-US"/>
              </w:rPr>
              <w:t xml:space="preserve"> (</w:t>
            </w:r>
            <w:r w:rsidR="00C75DFB" w:rsidRPr="002A3C51">
              <w:rPr>
                <w:rFonts w:cs="Arial"/>
                <w:color w:val="000000"/>
                <w:sz w:val="18"/>
                <w:szCs w:val="18"/>
                <w:lang w:val="en-US"/>
              </w:rPr>
              <w:t>scientific directors</w:t>
            </w:r>
            <w:r w:rsidR="002F212D" w:rsidRPr="002A3C51">
              <w:rPr>
                <w:rFonts w:cs="Arial"/>
                <w:color w:val="000000"/>
                <w:sz w:val="18"/>
                <w:szCs w:val="18"/>
                <w:lang w:val="en-US"/>
              </w:rPr>
              <w: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429BE99" w14:textId="77777777" w:rsidR="002F212D" w:rsidRPr="002A3C51" w:rsidRDefault="002F212D" w:rsidP="00C75DFB">
            <w:pPr>
              <w:jc w:val="center"/>
              <w:rPr>
                <w:rFonts w:cs="Arial"/>
                <w:sz w:val="18"/>
                <w:szCs w:val="18"/>
                <w:lang w:val="en-US"/>
              </w:rPr>
            </w:pPr>
            <w:r w:rsidRPr="002A3C51">
              <w:rPr>
                <w:rFonts w:cs="Arial"/>
                <w:sz w:val="18"/>
                <w:szCs w:val="18"/>
                <w:lang w:val="en-US"/>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081CEC5" w14:textId="77777777" w:rsidR="002F212D" w:rsidRPr="002A3C51" w:rsidRDefault="002F212D" w:rsidP="00C75DFB">
            <w:pPr>
              <w:jc w:val="center"/>
              <w:rPr>
                <w:rFonts w:cs="Arial"/>
                <w:sz w:val="18"/>
                <w:szCs w:val="18"/>
                <w:lang w:val="en-US"/>
              </w:rPr>
            </w:pPr>
            <w:r w:rsidRPr="002A3C51">
              <w:rPr>
                <w:rFonts w:cs="Arial"/>
                <w:sz w:val="18"/>
                <w:szCs w:val="18"/>
                <w:lang w:val="en-US"/>
              </w:rPr>
              <w:t>-</w:t>
            </w:r>
          </w:p>
        </w:tc>
        <w:tc>
          <w:tcPr>
            <w:tcW w:w="165" w:type="dxa"/>
            <w:tcBorders>
              <w:top w:val="nil"/>
              <w:left w:val="nil"/>
              <w:bottom w:val="nil"/>
              <w:right w:val="nil"/>
            </w:tcBorders>
            <w:shd w:val="clear" w:color="auto" w:fill="auto"/>
            <w:noWrap/>
            <w:vAlign w:val="center"/>
            <w:hideMark/>
          </w:tcPr>
          <w:p w14:paraId="7EE63793"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60EF04B3" w14:textId="77777777" w:rsidR="002F212D" w:rsidRPr="002A3C51" w:rsidRDefault="002F212D" w:rsidP="00C75DFB">
            <w:pPr>
              <w:jc w:val="center"/>
              <w:rPr>
                <w:rFonts w:cs="Arial"/>
                <w:sz w:val="18"/>
                <w:szCs w:val="18"/>
                <w:lang w:val="en-US"/>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4C94426F" w14:textId="77777777" w:rsidR="002F212D" w:rsidRPr="002A3C51" w:rsidRDefault="002F212D" w:rsidP="00C75DFB">
            <w:pPr>
              <w:jc w:val="center"/>
              <w:rPr>
                <w:rFonts w:cs="Arial"/>
                <w:sz w:val="18"/>
                <w:szCs w:val="18"/>
                <w:lang w:val="en-US"/>
              </w:rPr>
            </w:pPr>
          </w:p>
        </w:tc>
        <w:tc>
          <w:tcPr>
            <w:tcW w:w="165" w:type="dxa"/>
            <w:tcBorders>
              <w:top w:val="nil"/>
              <w:left w:val="nil"/>
              <w:bottom w:val="nil"/>
              <w:right w:val="nil"/>
            </w:tcBorders>
            <w:shd w:val="clear" w:color="auto" w:fill="auto"/>
            <w:noWrap/>
            <w:vAlign w:val="center"/>
            <w:hideMark/>
          </w:tcPr>
          <w:p w14:paraId="6EC57C61"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29419033" w14:textId="77777777" w:rsidR="002F212D" w:rsidRPr="002A3C51" w:rsidRDefault="002F212D" w:rsidP="00C75DFB">
            <w:pPr>
              <w:jc w:val="center"/>
              <w:rPr>
                <w:rFonts w:cs="Arial"/>
                <w:sz w:val="18"/>
                <w:szCs w:val="18"/>
                <w:lang w:val="en-US"/>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345AAD9" w14:textId="77777777" w:rsidR="002F212D" w:rsidRPr="002A3C51" w:rsidRDefault="002F212D" w:rsidP="00C75DFB">
            <w:pPr>
              <w:jc w:val="center"/>
              <w:rPr>
                <w:rFonts w:cs="Arial"/>
                <w:sz w:val="18"/>
                <w:szCs w:val="18"/>
                <w:lang w:val="en-US"/>
              </w:rPr>
            </w:pPr>
          </w:p>
        </w:tc>
        <w:tc>
          <w:tcPr>
            <w:tcW w:w="165" w:type="dxa"/>
            <w:tcBorders>
              <w:top w:val="nil"/>
              <w:left w:val="single" w:sz="12" w:space="0" w:color="auto"/>
              <w:right w:val="single" w:sz="12" w:space="0" w:color="auto"/>
            </w:tcBorders>
            <w:vAlign w:val="center"/>
          </w:tcPr>
          <w:p w14:paraId="32B83B1F" w14:textId="77777777" w:rsidR="002F212D" w:rsidRPr="002A3C51" w:rsidRDefault="002F212D" w:rsidP="00C75DFB">
            <w:pPr>
              <w:jc w:val="center"/>
              <w:rPr>
                <w:rFonts w:cs="Arial"/>
                <w:sz w:val="18"/>
                <w:szCs w:val="18"/>
                <w:lang w:val="en-US"/>
              </w:rPr>
            </w:pPr>
          </w:p>
        </w:tc>
        <w:tc>
          <w:tcPr>
            <w:tcW w:w="766" w:type="dxa"/>
            <w:tcBorders>
              <w:top w:val="nil"/>
              <w:left w:val="single" w:sz="12" w:space="0" w:color="auto"/>
              <w:bottom w:val="single" w:sz="4" w:space="0" w:color="auto"/>
              <w:right w:val="single" w:sz="12" w:space="0" w:color="auto"/>
            </w:tcBorders>
            <w:vAlign w:val="center"/>
          </w:tcPr>
          <w:p w14:paraId="60C0EA81" w14:textId="77777777" w:rsidR="002F212D" w:rsidRPr="002A3C51" w:rsidRDefault="002F212D" w:rsidP="00C75DFB">
            <w:pPr>
              <w:jc w:val="center"/>
              <w:rPr>
                <w:rFonts w:cs="Arial"/>
                <w:iCs/>
                <w:sz w:val="18"/>
                <w:szCs w:val="18"/>
                <w:lang w:val="en-US"/>
              </w:rPr>
            </w:pPr>
          </w:p>
        </w:tc>
      </w:tr>
      <w:tr w:rsidR="002F212D" w:rsidRPr="002A3C51" w14:paraId="38C713E6" w14:textId="77777777" w:rsidTr="00C75DFB">
        <w:trPr>
          <w:trHeight w:val="239"/>
          <w:jc w:val="center"/>
        </w:trPr>
        <w:tc>
          <w:tcPr>
            <w:tcW w:w="3806" w:type="dxa"/>
            <w:tcBorders>
              <w:top w:val="nil"/>
              <w:left w:val="single" w:sz="12" w:space="0" w:color="auto"/>
              <w:bottom w:val="single" w:sz="4" w:space="0" w:color="auto"/>
              <w:right w:val="nil"/>
            </w:tcBorders>
            <w:shd w:val="clear" w:color="auto" w:fill="auto"/>
            <w:vAlign w:val="center"/>
            <w:hideMark/>
          </w:tcPr>
          <w:p w14:paraId="374AD689" w14:textId="77777777" w:rsidR="002F212D" w:rsidRPr="002A3C51" w:rsidRDefault="00DD325F" w:rsidP="009727F5">
            <w:pPr>
              <w:rPr>
                <w:rFonts w:cs="Arial"/>
                <w:color w:val="000000"/>
                <w:sz w:val="18"/>
                <w:szCs w:val="18"/>
                <w:lang w:val="en-US"/>
              </w:rPr>
            </w:pPr>
            <w:r w:rsidRPr="002A3C51">
              <w:rPr>
                <w:rFonts w:cs="Arial"/>
                <w:color w:val="000000"/>
                <w:sz w:val="18"/>
                <w:szCs w:val="18"/>
                <w:lang w:val="en-US"/>
              </w:rPr>
              <w:t>2</w:t>
            </w:r>
            <w:r w:rsidRPr="002A3C51">
              <w:rPr>
                <w:rFonts w:cs="Arial"/>
                <w:color w:val="000000"/>
                <w:sz w:val="18"/>
                <w:szCs w:val="18"/>
                <w:vertAlign w:val="superscript"/>
                <w:lang w:val="en-US"/>
              </w:rPr>
              <w:t>nd</w:t>
            </w:r>
            <w:r w:rsidRPr="002A3C51">
              <w:rPr>
                <w:rFonts w:cs="Arial"/>
                <w:color w:val="000000"/>
                <w:sz w:val="18"/>
                <w:szCs w:val="18"/>
                <w:lang w:val="en-US"/>
              </w:rPr>
              <w:t xml:space="preserve"> l</w:t>
            </w:r>
            <w:r w:rsidR="007E3952" w:rsidRPr="002A3C51">
              <w:rPr>
                <w:rFonts w:cs="Arial"/>
                <w:color w:val="000000"/>
                <w:sz w:val="18"/>
                <w:szCs w:val="18"/>
                <w:lang w:val="en-US"/>
              </w:rPr>
              <w:t>evel</w:t>
            </w:r>
            <w:r w:rsidR="009727F5" w:rsidRPr="002A3C51">
              <w:rPr>
                <w:rFonts w:cs="Arial"/>
                <w:color w:val="000000"/>
                <w:sz w:val="18"/>
                <w:szCs w:val="18"/>
                <w:lang w:val="en-US"/>
              </w:rPr>
              <w:t xml:space="preserve"> (department leaders</w:t>
            </w:r>
            <w:r w:rsidR="002F212D" w:rsidRPr="002A3C51">
              <w:rPr>
                <w:rFonts w:cs="Arial"/>
                <w:color w:val="000000"/>
                <w:sz w:val="18"/>
                <w:szCs w:val="18"/>
                <w:lang w:val="en-US"/>
              </w:rPr>
              <w:t xml:space="preserve"> </w:t>
            </w:r>
            <w:r w:rsidR="00C75DFB" w:rsidRPr="002A3C51">
              <w:rPr>
                <w:rFonts w:cs="Arial"/>
                <w:color w:val="000000"/>
                <w:sz w:val="18"/>
                <w:szCs w:val="18"/>
                <w:lang w:val="en-US"/>
              </w:rPr>
              <w:t>or equi.</w:t>
            </w:r>
            <w:r w:rsidR="002F212D" w:rsidRPr="002A3C51">
              <w:rPr>
                <w:rFonts w:cs="Arial"/>
                <w:color w:val="000000"/>
                <w:sz w:val="18"/>
                <w:szCs w:val="18"/>
                <w:lang w:val="en-US"/>
              </w:rPr>
              <w: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D152860" w14:textId="77777777" w:rsidR="002F212D" w:rsidRPr="002A3C51" w:rsidRDefault="002F212D" w:rsidP="00C75DFB">
            <w:pPr>
              <w:jc w:val="center"/>
              <w:rPr>
                <w:rFonts w:cs="Arial"/>
                <w:sz w:val="18"/>
                <w:szCs w:val="18"/>
                <w:lang w:val="en-US"/>
              </w:rPr>
            </w:pPr>
            <w:r w:rsidRPr="002A3C51">
              <w:rPr>
                <w:rFonts w:cs="Arial"/>
                <w:sz w:val="18"/>
                <w:szCs w:val="18"/>
                <w:lang w:val="en-US"/>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FBAC637" w14:textId="77777777" w:rsidR="002F212D" w:rsidRPr="002A3C51" w:rsidRDefault="002F212D" w:rsidP="00C75DFB">
            <w:pPr>
              <w:jc w:val="center"/>
              <w:rPr>
                <w:rFonts w:cs="Arial"/>
                <w:sz w:val="18"/>
                <w:szCs w:val="18"/>
                <w:lang w:val="en-US"/>
              </w:rPr>
            </w:pPr>
            <w:r w:rsidRPr="002A3C51">
              <w:rPr>
                <w:rFonts w:cs="Arial"/>
                <w:sz w:val="18"/>
                <w:szCs w:val="18"/>
                <w:lang w:val="en-US"/>
              </w:rPr>
              <w:t>-</w:t>
            </w:r>
          </w:p>
        </w:tc>
        <w:tc>
          <w:tcPr>
            <w:tcW w:w="165" w:type="dxa"/>
            <w:tcBorders>
              <w:top w:val="nil"/>
              <w:left w:val="nil"/>
              <w:bottom w:val="nil"/>
              <w:right w:val="nil"/>
            </w:tcBorders>
            <w:shd w:val="clear" w:color="auto" w:fill="auto"/>
            <w:noWrap/>
            <w:vAlign w:val="center"/>
            <w:hideMark/>
          </w:tcPr>
          <w:p w14:paraId="7B52EF90"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37BD615F" w14:textId="77777777" w:rsidR="002F212D" w:rsidRPr="002A3C51" w:rsidRDefault="002F212D" w:rsidP="00C75DFB">
            <w:pPr>
              <w:jc w:val="center"/>
              <w:rPr>
                <w:rFonts w:cs="Arial"/>
                <w:sz w:val="18"/>
                <w:szCs w:val="18"/>
                <w:lang w:val="en-US"/>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774D4F4D" w14:textId="77777777" w:rsidR="002F212D" w:rsidRPr="002A3C51" w:rsidRDefault="002F212D" w:rsidP="00C75DFB">
            <w:pPr>
              <w:jc w:val="center"/>
              <w:rPr>
                <w:rFonts w:cs="Arial"/>
                <w:sz w:val="18"/>
                <w:szCs w:val="18"/>
                <w:lang w:val="en-US"/>
              </w:rPr>
            </w:pPr>
          </w:p>
        </w:tc>
        <w:tc>
          <w:tcPr>
            <w:tcW w:w="165" w:type="dxa"/>
            <w:tcBorders>
              <w:top w:val="nil"/>
              <w:left w:val="nil"/>
              <w:bottom w:val="nil"/>
              <w:right w:val="nil"/>
            </w:tcBorders>
            <w:shd w:val="clear" w:color="auto" w:fill="auto"/>
            <w:noWrap/>
            <w:vAlign w:val="center"/>
            <w:hideMark/>
          </w:tcPr>
          <w:p w14:paraId="6BE83C59"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47601A71" w14:textId="77777777" w:rsidR="002F212D" w:rsidRPr="002A3C51" w:rsidRDefault="002F212D" w:rsidP="00C75DFB">
            <w:pPr>
              <w:jc w:val="center"/>
              <w:rPr>
                <w:rFonts w:cs="Arial"/>
                <w:sz w:val="18"/>
                <w:szCs w:val="18"/>
                <w:lang w:val="en-US"/>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4CE3417C" w14:textId="77777777" w:rsidR="002F212D" w:rsidRPr="002A3C51" w:rsidRDefault="002F212D" w:rsidP="00C75DFB">
            <w:pPr>
              <w:jc w:val="center"/>
              <w:rPr>
                <w:rFonts w:cs="Arial"/>
                <w:sz w:val="18"/>
                <w:szCs w:val="18"/>
                <w:lang w:val="en-US"/>
              </w:rPr>
            </w:pPr>
          </w:p>
        </w:tc>
        <w:tc>
          <w:tcPr>
            <w:tcW w:w="165" w:type="dxa"/>
            <w:tcBorders>
              <w:top w:val="nil"/>
              <w:left w:val="single" w:sz="12" w:space="0" w:color="auto"/>
              <w:right w:val="single" w:sz="12" w:space="0" w:color="auto"/>
            </w:tcBorders>
            <w:vAlign w:val="center"/>
          </w:tcPr>
          <w:p w14:paraId="4554031F" w14:textId="77777777" w:rsidR="002F212D" w:rsidRPr="002A3C51" w:rsidRDefault="002F212D" w:rsidP="00C75DFB">
            <w:pPr>
              <w:jc w:val="center"/>
              <w:rPr>
                <w:rFonts w:cs="Arial"/>
                <w:sz w:val="18"/>
                <w:szCs w:val="18"/>
                <w:lang w:val="en-US"/>
              </w:rPr>
            </w:pPr>
          </w:p>
        </w:tc>
        <w:tc>
          <w:tcPr>
            <w:tcW w:w="766" w:type="dxa"/>
            <w:tcBorders>
              <w:top w:val="nil"/>
              <w:left w:val="single" w:sz="12" w:space="0" w:color="auto"/>
              <w:bottom w:val="single" w:sz="4" w:space="0" w:color="auto"/>
              <w:right w:val="single" w:sz="12" w:space="0" w:color="auto"/>
            </w:tcBorders>
            <w:vAlign w:val="center"/>
          </w:tcPr>
          <w:p w14:paraId="43088445" w14:textId="77777777" w:rsidR="002F212D" w:rsidRPr="002A3C51" w:rsidRDefault="002F212D" w:rsidP="00C75DFB">
            <w:pPr>
              <w:jc w:val="center"/>
              <w:rPr>
                <w:rFonts w:cs="Arial"/>
                <w:sz w:val="18"/>
                <w:szCs w:val="18"/>
                <w:lang w:val="en-US"/>
              </w:rPr>
            </w:pPr>
          </w:p>
        </w:tc>
      </w:tr>
      <w:tr w:rsidR="002F212D" w:rsidRPr="002A3C51" w14:paraId="2009ED94" w14:textId="77777777" w:rsidTr="00C75DFB">
        <w:trPr>
          <w:trHeight w:val="271"/>
          <w:jc w:val="center"/>
        </w:trPr>
        <w:tc>
          <w:tcPr>
            <w:tcW w:w="3806" w:type="dxa"/>
            <w:tcBorders>
              <w:top w:val="nil"/>
              <w:left w:val="single" w:sz="12" w:space="0" w:color="auto"/>
              <w:bottom w:val="single" w:sz="4" w:space="0" w:color="auto"/>
              <w:right w:val="nil"/>
            </w:tcBorders>
            <w:shd w:val="clear" w:color="auto" w:fill="auto"/>
            <w:vAlign w:val="center"/>
            <w:hideMark/>
          </w:tcPr>
          <w:p w14:paraId="4853274F" w14:textId="77777777" w:rsidR="002F212D" w:rsidRPr="002A3C51" w:rsidRDefault="00DD325F" w:rsidP="00C75DFB">
            <w:pPr>
              <w:rPr>
                <w:rFonts w:cs="Arial"/>
                <w:color w:val="000000"/>
                <w:sz w:val="18"/>
                <w:szCs w:val="18"/>
                <w:lang w:val="en-US"/>
              </w:rPr>
            </w:pPr>
            <w:r w:rsidRPr="002A3C51">
              <w:rPr>
                <w:rFonts w:cs="Arial"/>
                <w:color w:val="000000"/>
                <w:sz w:val="18"/>
                <w:szCs w:val="18"/>
                <w:lang w:val="en-US"/>
              </w:rPr>
              <w:t>3</w:t>
            </w:r>
            <w:r w:rsidRPr="002A3C51">
              <w:rPr>
                <w:rFonts w:cs="Arial"/>
                <w:color w:val="000000"/>
                <w:sz w:val="18"/>
                <w:szCs w:val="18"/>
                <w:vertAlign w:val="superscript"/>
                <w:lang w:val="en-US"/>
              </w:rPr>
              <w:t>rd</w:t>
            </w:r>
            <w:r w:rsidRPr="002A3C51">
              <w:rPr>
                <w:rFonts w:cs="Arial"/>
                <w:color w:val="000000"/>
                <w:sz w:val="18"/>
                <w:szCs w:val="18"/>
                <w:lang w:val="en-US"/>
              </w:rPr>
              <w:t xml:space="preserve"> </w:t>
            </w:r>
            <w:r w:rsidR="007E3952" w:rsidRPr="002A3C51">
              <w:rPr>
                <w:rFonts w:cs="Arial"/>
                <w:color w:val="000000"/>
                <w:sz w:val="18"/>
                <w:szCs w:val="18"/>
                <w:lang w:val="en-US"/>
              </w:rPr>
              <w:t>level</w:t>
            </w:r>
            <w:r w:rsidR="002F212D" w:rsidRPr="002A3C51">
              <w:rPr>
                <w:rFonts w:cs="Arial"/>
                <w:color w:val="000000"/>
                <w:sz w:val="18"/>
                <w:szCs w:val="18"/>
                <w:lang w:val="en-US"/>
              </w:rPr>
              <w:t xml:space="preserve"> (</w:t>
            </w:r>
            <w:r w:rsidR="00C75DFB" w:rsidRPr="002A3C51">
              <w:rPr>
                <w:rFonts w:cs="Arial"/>
                <w:color w:val="000000"/>
                <w:sz w:val="18"/>
                <w:szCs w:val="18"/>
                <w:lang w:val="en-US"/>
              </w:rPr>
              <w:t>group leaders</w:t>
            </w:r>
            <w:r w:rsidRPr="002A3C51">
              <w:rPr>
                <w:rFonts w:cs="Arial"/>
                <w:color w:val="000000"/>
                <w:sz w:val="18"/>
                <w:szCs w:val="18"/>
                <w:lang w:val="en-US"/>
              </w:rPr>
              <w:t xml:space="preserve"> or e</w:t>
            </w:r>
            <w:r w:rsidR="00C75DFB" w:rsidRPr="002A3C51">
              <w:rPr>
                <w:rFonts w:cs="Arial"/>
                <w:color w:val="000000"/>
                <w:sz w:val="18"/>
                <w:szCs w:val="18"/>
                <w:lang w:val="en-US"/>
              </w:rPr>
              <w:t>qui.</w:t>
            </w:r>
            <w:r w:rsidR="002F212D" w:rsidRPr="002A3C51">
              <w:rPr>
                <w:rFonts w:cs="Arial"/>
                <w:color w:val="000000"/>
                <w:sz w:val="18"/>
                <w:szCs w:val="18"/>
                <w:lang w:val="en-US"/>
              </w:rPr>
              <w:t xml:space="preserve">) </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3917E9DA" w14:textId="77777777" w:rsidR="002F212D" w:rsidRPr="002A3C51" w:rsidRDefault="002F212D" w:rsidP="00C75DFB">
            <w:pPr>
              <w:jc w:val="center"/>
              <w:rPr>
                <w:rFonts w:cs="Arial"/>
                <w:sz w:val="18"/>
                <w:szCs w:val="18"/>
                <w:lang w:val="en-US"/>
              </w:rPr>
            </w:pPr>
            <w:r w:rsidRPr="002A3C51">
              <w:rPr>
                <w:rFonts w:cs="Arial"/>
                <w:sz w:val="18"/>
                <w:szCs w:val="18"/>
                <w:lang w:val="en-US"/>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6573161A" w14:textId="77777777" w:rsidR="002F212D" w:rsidRPr="002A3C51" w:rsidRDefault="002F212D" w:rsidP="00C75DFB">
            <w:pPr>
              <w:jc w:val="center"/>
              <w:rPr>
                <w:rFonts w:cs="Arial"/>
                <w:sz w:val="18"/>
                <w:szCs w:val="18"/>
                <w:lang w:val="en-US"/>
              </w:rPr>
            </w:pPr>
            <w:r w:rsidRPr="002A3C51">
              <w:rPr>
                <w:rFonts w:cs="Arial"/>
                <w:sz w:val="18"/>
                <w:szCs w:val="18"/>
                <w:lang w:val="en-US"/>
              </w:rPr>
              <w:t>100 %</w:t>
            </w:r>
          </w:p>
        </w:tc>
        <w:tc>
          <w:tcPr>
            <w:tcW w:w="165" w:type="dxa"/>
            <w:tcBorders>
              <w:top w:val="nil"/>
              <w:left w:val="nil"/>
              <w:bottom w:val="nil"/>
              <w:right w:val="nil"/>
            </w:tcBorders>
            <w:shd w:val="clear" w:color="auto" w:fill="auto"/>
            <w:noWrap/>
            <w:vAlign w:val="center"/>
            <w:hideMark/>
          </w:tcPr>
          <w:p w14:paraId="0B23CF58"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77D62C05" w14:textId="77777777" w:rsidR="002F212D" w:rsidRPr="002A3C51" w:rsidRDefault="002F212D" w:rsidP="00C75DFB">
            <w:pPr>
              <w:jc w:val="center"/>
              <w:rPr>
                <w:rFonts w:cs="Arial"/>
                <w:sz w:val="18"/>
                <w:szCs w:val="18"/>
                <w:lang w:val="en-US"/>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6E63BFD6" w14:textId="77777777" w:rsidR="002F212D" w:rsidRPr="002A3C51" w:rsidRDefault="002F212D" w:rsidP="00C75DFB">
            <w:pPr>
              <w:jc w:val="center"/>
              <w:rPr>
                <w:rFonts w:cs="Arial"/>
                <w:sz w:val="18"/>
                <w:szCs w:val="18"/>
                <w:lang w:val="en-US"/>
              </w:rPr>
            </w:pPr>
          </w:p>
        </w:tc>
        <w:tc>
          <w:tcPr>
            <w:tcW w:w="165" w:type="dxa"/>
            <w:tcBorders>
              <w:top w:val="nil"/>
              <w:left w:val="nil"/>
              <w:bottom w:val="nil"/>
              <w:right w:val="nil"/>
            </w:tcBorders>
            <w:shd w:val="clear" w:color="auto" w:fill="auto"/>
            <w:noWrap/>
            <w:vAlign w:val="center"/>
            <w:hideMark/>
          </w:tcPr>
          <w:p w14:paraId="03C3770C"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7CBAB609" w14:textId="77777777" w:rsidR="002F212D" w:rsidRPr="002A3C51" w:rsidRDefault="002F212D" w:rsidP="00C75DFB">
            <w:pPr>
              <w:jc w:val="center"/>
              <w:rPr>
                <w:rFonts w:cs="Arial"/>
                <w:sz w:val="18"/>
                <w:szCs w:val="18"/>
                <w:lang w:val="en-US"/>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1E67DB1" w14:textId="77777777" w:rsidR="002F212D" w:rsidRPr="002A3C51" w:rsidRDefault="002F212D" w:rsidP="00C75DFB">
            <w:pPr>
              <w:jc w:val="center"/>
              <w:rPr>
                <w:rFonts w:cs="Arial"/>
                <w:sz w:val="18"/>
                <w:szCs w:val="18"/>
                <w:lang w:val="en-US"/>
              </w:rPr>
            </w:pPr>
          </w:p>
        </w:tc>
        <w:tc>
          <w:tcPr>
            <w:tcW w:w="165" w:type="dxa"/>
            <w:tcBorders>
              <w:top w:val="nil"/>
              <w:left w:val="single" w:sz="12" w:space="0" w:color="auto"/>
              <w:right w:val="single" w:sz="12" w:space="0" w:color="auto"/>
            </w:tcBorders>
            <w:vAlign w:val="center"/>
          </w:tcPr>
          <w:p w14:paraId="2270C40C" w14:textId="77777777" w:rsidR="002F212D" w:rsidRPr="002A3C51" w:rsidRDefault="002F212D" w:rsidP="00C75DFB">
            <w:pPr>
              <w:jc w:val="center"/>
              <w:rPr>
                <w:rFonts w:cs="Arial"/>
                <w:sz w:val="18"/>
                <w:szCs w:val="18"/>
                <w:lang w:val="en-US"/>
              </w:rPr>
            </w:pPr>
          </w:p>
        </w:tc>
        <w:tc>
          <w:tcPr>
            <w:tcW w:w="766" w:type="dxa"/>
            <w:tcBorders>
              <w:top w:val="nil"/>
              <w:left w:val="single" w:sz="12" w:space="0" w:color="auto"/>
              <w:bottom w:val="single" w:sz="4" w:space="0" w:color="auto"/>
              <w:right w:val="single" w:sz="12" w:space="0" w:color="auto"/>
            </w:tcBorders>
            <w:vAlign w:val="center"/>
          </w:tcPr>
          <w:p w14:paraId="5B1DC48B" w14:textId="77777777" w:rsidR="002F212D" w:rsidRPr="002A3C51" w:rsidRDefault="002F212D" w:rsidP="00C75DFB">
            <w:pPr>
              <w:jc w:val="center"/>
              <w:rPr>
                <w:rFonts w:cs="Arial"/>
                <w:sz w:val="18"/>
                <w:szCs w:val="18"/>
                <w:lang w:val="en-US"/>
              </w:rPr>
            </w:pPr>
          </w:p>
        </w:tc>
      </w:tr>
      <w:tr w:rsidR="002F212D" w:rsidRPr="002A3C51" w14:paraId="6A5D7A80" w14:textId="77777777" w:rsidTr="00C75DFB">
        <w:trPr>
          <w:trHeight w:val="275"/>
          <w:jc w:val="center"/>
        </w:trPr>
        <w:tc>
          <w:tcPr>
            <w:tcW w:w="3806" w:type="dxa"/>
            <w:tcBorders>
              <w:top w:val="nil"/>
              <w:left w:val="single" w:sz="12" w:space="0" w:color="auto"/>
              <w:bottom w:val="single" w:sz="4" w:space="0" w:color="auto"/>
              <w:right w:val="nil"/>
            </w:tcBorders>
            <w:shd w:val="clear" w:color="auto" w:fill="auto"/>
            <w:vAlign w:val="center"/>
            <w:hideMark/>
          </w:tcPr>
          <w:p w14:paraId="37EBFB84" w14:textId="77777777" w:rsidR="002F212D" w:rsidRPr="002A3C51" w:rsidRDefault="00C75DFB" w:rsidP="00C75DFB">
            <w:pPr>
              <w:rPr>
                <w:rFonts w:cs="Arial"/>
                <w:color w:val="000000"/>
                <w:sz w:val="18"/>
                <w:szCs w:val="18"/>
                <w:lang w:val="en-US"/>
              </w:rPr>
            </w:pPr>
            <w:r w:rsidRPr="002A3C51">
              <w:rPr>
                <w:rFonts w:cs="Arial"/>
                <w:color w:val="000000"/>
                <w:sz w:val="18"/>
                <w:szCs w:val="18"/>
                <w:lang w:val="en-GB"/>
              </w:rPr>
              <w:t>Junior research group leaders (if applicable)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731CCBFE" w14:textId="77777777" w:rsidR="002F212D" w:rsidRPr="002A3C51" w:rsidRDefault="002F212D" w:rsidP="00C75DFB">
            <w:pPr>
              <w:jc w:val="center"/>
              <w:rPr>
                <w:rFonts w:cs="Arial"/>
                <w:sz w:val="18"/>
                <w:szCs w:val="18"/>
                <w:lang w:val="en-US"/>
              </w:rPr>
            </w:pPr>
            <w:r w:rsidRPr="002A3C51">
              <w:rPr>
                <w:rFonts w:cs="Arial"/>
                <w:sz w:val="18"/>
                <w:szCs w:val="18"/>
                <w:lang w:val="en-US"/>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2CAD5B2" w14:textId="77777777" w:rsidR="002F212D" w:rsidRPr="002A3C51" w:rsidRDefault="002F212D" w:rsidP="00C75DFB">
            <w:pPr>
              <w:jc w:val="center"/>
              <w:rPr>
                <w:rFonts w:cs="Arial"/>
                <w:sz w:val="18"/>
                <w:szCs w:val="18"/>
                <w:lang w:val="en-US"/>
              </w:rPr>
            </w:pPr>
            <w:r w:rsidRPr="002A3C51">
              <w:rPr>
                <w:rFonts w:cs="Arial"/>
                <w:sz w:val="18"/>
                <w:szCs w:val="18"/>
                <w:lang w:val="en-US"/>
              </w:rPr>
              <w:t>100 %</w:t>
            </w:r>
          </w:p>
        </w:tc>
        <w:tc>
          <w:tcPr>
            <w:tcW w:w="165" w:type="dxa"/>
            <w:tcBorders>
              <w:top w:val="nil"/>
              <w:left w:val="nil"/>
              <w:bottom w:val="nil"/>
              <w:right w:val="nil"/>
            </w:tcBorders>
            <w:shd w:val="clear" w:color="auto" w:fill="auto"/>
            <w:noWrap/>
            <w:vAlign w:val="center"/>
            <w:hideMark/>
          </w:tcPr>
          <w:p w14:paraId="2A74E269"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611E9A54" w14:textId="77777777" w:rsidR="002F212D" w:rsidRPr="002A3C51" w:rsidRDefault="002F212D" w:rsidP="00C75DFB">
            <w:pPr>
              <w:jc w:val="center"/>
              <w:rPr>
                <w:rFonts w:cs="Arial"/>
                <w:sz w:val="18"/>
                <w:szCs w:val="18"/>
                <w:lang w:val="en-US"/>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6E136D97" w14:textId="77777777" w:rsidR="002F212D" w:rsidRPr="002A3C51" w:rsidRDefault="002F212D" w:rsidP="00C75DFB">
            <w:pPr>
              <w:jc w:val="center"/>
              <w:rPr>
                <w:rFonts w:cs="Arial"/>
                <w:sz w:val="18"/>
                <w:szCs w:val="18"/>
                <w:lang w:val="en-US"/>
              </w:rPr>
            </w:pPr>
          </w:p>
        </w:tc>
        <w:tc>
          <w:tcPr>
            <w:tcW w:w="165" w:type="dxa"/>
            <w:tcBorders>
              <w:top w:val="nil"/>
              <w:left w:val="nil"/>
              <w:bottom w:val="nil"/>
              <w:right w:val="nil"/>
            </w:tcBorders>
            <w:shd w:val="clear" w:color="auto" w:fill="auto"/>
            <w:noWrap/>
            <w:vAlign w:val="center"/>
            <w:hideMark/>
          </w:tcPr>
          <w:p w14:paraId="7A603B54" w14:textId="77777777" w:rsidR="002F212D" w:rsidRPr="002A3C51" w:rsidRDefault="002F212D" w:rsidP="00C75DFB">
            <w:pPr>
              <w:jc w:val="center"/>
              <w:rPr>
                <w:rFonts w:cs="Arial"/>
                <w:sz w:val="18"/>
                <w:szCs w:val="18"/>
                <w:lang w:val="en-US"/>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58D100EC" w14:textId="77777777" w:rsidR="002F212D" w:rsidRPr="002A3C51" w:rsidRDefault="002F212D" w:rsidP="00C75DFB">
            <w:pPr>
              <w:jc w:val="center"/>
              <w:rPr>
                <w:rFonts w:cs="Arial"/>
                <w:sz w:val="18"/>
                <w:szCs w:val="18"/>
                <w:lang w:val="en-US"/>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651D3DDE" w14:textId="77777777" w:rsidR="002F212D" w:rsidRPr="002A3C51" w:rsidRDefault="002F212D" w:rsidP="00C75DFB">
            <w:pPr>
              <w:jc w:val="center"/>
              <w:rPr>
                <w:rFonts w:cs="Arial"/>
                <w:sz w:val="18"/>
                <w:szCs w:val="18"/>
                <w:lang w:val="en-US"/>
              </w:rPr>
            </w:pPr>
          </w:p>
        </w:tc>
        <w:tc>
          <w:tcPr>
            <w:tcW w:w="165" w:type="dxa"/>
            <w:tcBorders>
              <w:top w:val="nil"/>
              <w:left w:val="single" w:sz="12" w:space="0" w:color="auto"/>
              <w:right w:val="single" w:sz="12" w:space="0" w:color="auto"/>
            </w:tcBorders>
            <w:vAlign w:val="center"/>
          </w:tcPr>
          <w:p w14:paraId="2DDB4936" w14:textId="77777777" w:rsidR="002F212D" w:rsidRPr="002A3C51" w:rsidRDefault="002F212D" w:rsidP="00C75DFB">
            <w:pPr>
              <w:jc w:val="center"/>
              <w:rPr>
                <w:rFonts w:cs="Arial"/>
                <w:sz w:val="18"/>
                <w:szCs w:val="18"/>
                <w:lang w:val="en-US"/>
              </w:rPr>
            </w:pPr>
          </w:p>
        </w:tc>
        <w:tc>
          <w:tcPr>
            <w:tcW w:w="766" w:type="dxa"/>
            <w:tcBorders>
              <w:top w:val="nil"/>
              <w:left w:val="single" w:sz="12" w:space="0" w:color="auto"/>
              <w:bottom w:val="single" w:sz="4" w:space="0" w:color="auto"/>
              <w:right w:val="single" w:sz="12" w:space="0" w:color="auto"/>
            </w:tcBorders>
            <w:vAlign w:val="center"/>
          </w:tcPr>
          <w:p w14:paraId="5094751B" w14:textId="77777777" w:rsidR="002F212D" w:rsidRPr="002A3C51" w:rsidRDefault="002F212D" w:rsidP="00C75DFB">
            <w:pPr>
              <w:jc w:val="center"/>
              <w:rPr>
                <w:rFonts w:cs="Arial"/>
                <w:sz w:val="18"/>
                <w:szCs w:val="18"/>
                <w:lang w:val="en-US"/>
              </w:rPr>
            </w:pPr>
          </w:p>
        </w:tc>
      </w:tr>
      <w:tr w:rsidR="002F212D" w:rsidRPr="002A3C51" w14:paraId="0DBFA87B" w14:textId="77777777" w:rsidTr="00C75DFB">
        <w:trPr>
          <w:trHeight w:val="279"/>
          <w:jc w:val="center"/>
        </w:trPr>
        <w:tc>
          <w:tcPr>
            <w:tcW w:w="3806" w:type="dxa"/>
            <w:tcBorders>
              <w:top w:val="nil"/>
              <w:left w:val="single" w:sz="12" w:space="0" w:color="auto"/>
              <w:bottom w:val="single" w:sz="4" w:space="0" w:color="auto"/>
              <w:right w:val="nil"/>
            </w:tcBorders>
            <w:shd w:val="clear" w:color="auto" w:fill="auto"/>
            <w:vAlign w:val="center"/>
            <w:hideMark/>
          </w:tcPr>
          <w:p w14:paraId="1F317DB5" w14:textId="77777777" w:rsidR="002F212D" w:rsidRPr="002A3C51" w:rsidRDefault="00C75DFB" w:rsidP="00C75DFB">
            <w:pPr>
              <w:rPr>
                <w:rFonts w:cs="Arial"/>
                <w:color w:val="000000"/>
                <w:sz w:val="18"/>
                <w:szCs w:val="18"/>
                <w:lang w:val="en-US"/>
              </w:rPr>
            </w:pPr>
            <w:r w:rsidRPr="002A3C51">
              <w:rPr>
                <w:rFonts w:cs="Arial"/>
                <w:color w:val="000000"/>
                <w:sz w:val="18"/>
                <w:szCs w:val="18"/>
                <w:lang w:val="en-US"/>
              </w:rPr>
              <w:t>Further academic staff in executive positions</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8B0503C" w14:textId="77777777" w:rsidR="002F212D" w:rsidRPr="002A3C51" w:rsidRDefault="002F212D" w:rsidP="00C75DFB">
            <w:pPr>
              <w:jc w:val="center"/>
              <w:rPr>
                <w:rFonts w:cs="Arial"/>
                <w:sz w:val="18"/>
                <w:szCs w:val="18"/>
              </w:rPr>
            </w:pPr>
            <w:r w:rsidRPr="002A3C51">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F02F294" w14:textId="77777777" w:rsidR="002F212D" w:rsidRPr="002A3C51" w:rsidRDefault="002F212D" w:rsidP="00C75DFB">
            <w:pPr>
              <w:jc w:val="center"/>
              <w:rPr>
                <w:rFonts w:cs="Arial"/>
                <w:sz w:val="18"/>
                <w:szCs w:val="18"/>
              </w:rPr>
            </w:pPr>
            <w:r w:rsidRPr="002A3C51">
              <w:rPr>
                <w:rFonts w:cs="Arial"/>
                <w:sz w:val="18"/>
                <w:szCs w:val="18"/>
              </w:rPr>
              <w:t>-</w:t>
            </w:r>
          </w:p>
        </w:tc>
        <w:tc>
          <w:tcPr>
            <w:tcW w:w="165" w:type="dxa"/>
            <w:tcBorders>
              <w:top w:val="nil"/>
              <w:left w:val="nil"/>
              <w:bottom w:val="nil"/>
              <w:right w:val="nil"/>
            </w:tcBorders>
            <w:shd w:val="clear" w:color="auto" w:fill="auto"/>
            <w:noWrap/>
            <w:vAlign w:val="center"/>
            <w:hideMark/>
          </w:tcPr>
          <w:p w14:paraId="1F20D702"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49E526E4" w14:textId="77777777" w:rsidR="002F212D" w:rsidRPr="002A3C51" w:rsidRDefault="002F212D" w:rsidP="00C75DFB">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7711D762"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0280D3A6"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23444353" w14:textId="77777777" w:rsidR="002F212D" w:rsidRPr="002A3C51" w:rsidRDefault="002F212D" w:rsidP="00C75DFB">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CD78D97" w14:textId="77777777" w:rsidR="002F212D" w:rsidRPr="002A3C51" w:rsidRDefault="002F212D" w:rsidP="00C75DFB">
            <w:pPr>
              <w:jc w:val="center"/>
              <w:rPr>
                <w:rFonts w:cs="Arial"/>
                <w:sz w:val="18"/>
                <w:szCs w:val="18"/>
              </w:rPr>
            </w:pPr>
          </w:p>
        </w:tc>
        <w:tc>
          <w:tcPr>
            <w:tcW w:w="165" w:type="dxa"/>
            <w:tcBorders>
              <w:top w:val="nil"/>
              <w:left w:val="single" w:sz="12" w:space="0" w:color="auto"/>
              <w:right w:val="single" w:sz="12" w:space="0" w:color="auto"/>
            </w:tcBorders>
            <w:vAlign w:val="center"/>
          </w:tcPr>
          <w:p w14:paraId="445F9A72" w14:textId="77777777" w:rsidR="002F212D" w:rsidRPr="002A3C51" w:rsidRDefault="002F212D" w:rsidP="00C75DFB">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22B4D0EC" w14:textId="77777777" w:rsidR="002F212D" w:rsidRPr="002A3C51" w:rsidRDefault="002F212D" w:rsidP="00C75DFB">
            <w:pPr>
              <w:jc w:val="center"/>
              <w:rPr>
                <w:rFonts w:cs="Arial"/>
                <w:sz w:val="18"/>
                <w:szCs w:val="18"/>
              </w:rPr>
            </w:pPr>
          </w:p>
        </w:tc>
      </w:tr>
      <w:tr w:rsidR="002F212D" w:rsidRPr="002A3C51" w14:paraId="7CD27844" w14:textId="77777777" w:rsidTr="00C75DFB">
        <w:trPr>
          <w:trHeight w:val="269"/>
          <w:jc w:val="center"/>
        </w:trPr>
        <w:tc>
          <w:tcPr>
            <w:tcW w:w="3806" w:type="dxa"/>
            <w:tcBorders>
              <w:top w:val="nil"/>
              <w:left w:val="single" w:sz="12" w:space="0" w:color="auto"/>
              <w:bottom w:val="single" w:sz="4" w:space="0" w:color="auto"/>
              <w:right w:val="nil"/>
            </w:tcBorders>
            <w:shd w:val="clear" w:color="auto" w:fill="auto"/>
            <w:vAlign w:val="center"/>
            <w:hideMark/>
          </w:tcPr>
          <w:p w14:paraId="0CAF39BF" w14:textId="77777777" w:rsidR="002F212D" w:rsidRPr="002A3C51" w:rsidRDefault="00C75DFB" w:rsidP="00C75DFB">
            <w:pPr>
              <w:rPr>
                <w:rFonts w:cs="Arial"/>
                <w:color w:val="000000"/>
                <w:sz w:val="18"/>
                <w:szCs w:val="18"/>
                <w:lang w:val="en-US"/>
              </w:rPr>
            </w:pPr>
            <w:r w:rsidRPr="002A3C51">
              <w:rPr>
                <w:rFonts w:cs="Arial"/>
                <w:color w:val="000000"/>
                <w:sz w:val="18"/>
                <w:szCs w:val="18"/>
                <w:lang w:val="en-GB"/>
              </w:rPr>
              <w:t>Scientists in non-executive positions (A13, A14, E13, E14 or equivalent)</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39471DAB" w14:textId="77777777" w:rsidR="002F212D" w:rsidRPr="002A3C51" w:rsidRDefault="002F212D" w:rsidP="00C75DFB">
            <w:pPr>
              <w:jc w:val="center"/>
              <w:rPr>
                <w:rFonts w:cs="Arial"/>
                <w:sz w:val="18"/>
                <w:szCs w:val="18"/>
              </w:rPr>
            </w:pPr>
            <w:r w:rsidRPr="002A3C51">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7849F552" w14:textId="77777777" w:rsidR="002F212D" w:rsidRPr="002A3C51" w:rsidRDefault="002F212D" w:rsidP="00C75DFB">
            <w:pPr>
              <w:jc w:val="center"/>
              <w:rPr>
                <w:rFonts w:cs="Arial"/>
                <w:sz w:val="18"/>
                <w:szCs w:val="18"/>
              </w:rPr>
            </w:pPr>
            <w:r w:rsidRPr="002A3C51">
              <w:rPr>
                <w:rFonts w:cs="Arial"/>
                <w:sz w:val="18"/>
                <w:szCs w:val="18"/>
              </w:rPr>
              <w:t>-</w:t>
            </w:r>
          </w:p>
        </w:tc>
        <w:tc>
          <w:tcPr>
            <w:tcW w:w="165" w:type="dxa"/>
            <w:tcBorders>
              <w:top w:val="nil"/>
              <w:left w:val="nil"/>
              <w:bottom w:val="nil"/>
              <w:right w:val="nil"/>
            </w:tcBorders>
            <w:shd w:val="clear" w:color="auto" w:fill="auto"/>
            <w:noWrap/>
            <w:vAlign w:val="center"/>
            <w:hideMark/>
          </w:tcPr>
          <w:p w14:paraId="48554093"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099B35ED" w14:textId="77777777" w:rsidR="002F212D" w:rsidRPr="002A3C51" w:rsidRDefault="002F212D" w:rsidP="00C75DFB">
            <w:pPr>
              <w:jc w:val="center"/>
              <w:rPr>
                <w:rFonts w:cs="Arial"/>
                <w:sz w:val="18"/>
                <w:szCs w:val="18"/>
              </w:rPr>
            </w:pPr>
          </w:p>
        </w:tc>
        <w:tc>
          <w:tcPr>
            <w:tcW w:w="878" w:type="dxa"/>
            <w:tcBorders>
              <w:top w:val="nil"/>
              <w:left w:val="single" w:sz="8" w:space="0" w:color="auto"/>
              <w:bottom w:val="single" w:sz="4" w:space="0" w:color="auto"/>
              <w:right w:val="single" w:sz="12" w:space="0" w:color="auto"/>
            </w:tcBorders>
            <w:shd w:val="clear" w:color="auto" w:fill="auto"/>
            <w:noWrap/>
            <w:vAlign w:val="center"/>
            <w:hideMark/>
          </w:tcPr>
          <w:p w14:paraId="22707581"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4F589660"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148DC9C7" w14:textId="77777777" w:rsidR="002F212D" w:rsidRPr="002A3C51" w:rsidRDefault="002F212D" w:rsidP="00C75DFB">
            <w:pPr>
              <w:jc w:val="center"/>
              <w:rPr>
                <w:rFonts w:cs="Arial"/>
                <w:sz w:val="18"/>
                <w:szCs w:val="18"/>
              </w:rPr>
            </w:pP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1E829629" w14:textId="77777777" w:rsidR="002F212D" w:rsidRPr="002A3C51" w:rsidRDefault="002F212D" w:rsidP="00C75DFB">
            <w:pPr>
              <w:jc w:val="center"/>
              <w:rPr>
                <w:rFonts w:cs="Arial"/>
                <w:sz w:val="18"/>
                <w:szCs w:val="18"/>
              </w:rPr>
            </w:pPr>
          </w:p>
        </w:tc>
        <w:tc>
          <w:tcPr>
            <w:tcW w:w="165" w:type="dxa"/>
            <w:tcBorders>
              <w:top w:val="nil"/>
              <w:left w:val="single" w:sz="12" w:space="0" w:color="auto"/>
              <w:right w:val="single" w:sz="12" w:space="0" w:color="auto"/>
            </w:tcBorders>
            <w:vAlign w:val="center"/>
          </w:tcPr>
          <w:p w14:paraId="12C76595" w14:textId="77777777" w:rsidR="002F212D" w:rsidRPr="002A3C51" w:rsidRDefault="002F212D" w:rsidP="00C75DFB">
            <w:pPr>
              <w:jc w:val="center"/>
              <w:rPr>
                <w:rFonts w:cs="Arial"/>
                <w:sz w:val="18"/>
                <w:szCs w:val="18"/>
              </w:rPr>
            </w:pPr>
          </w:p>
        </w:tc>
        <w:tc>
          <w:tcPr>
            <w:tcW w:w="766" w:type="dxa"/>
            <w:tcBorders>
              <w:top w:val="nil"/>
              <w:left w:val="single" w:sz="12" w:space="0" w:color="auto"/>
              <w:bottom w:val="single" w:sz="4" w:space="0" w:color="auto"/>
              <w:right w:val="single" w:sz="12" w:space="0" w:color="auto"/>
            </w:tcBorders>
            <w:vAlign w:val="center"/>
          </w:tcPr>
          <w:p w14:paraId="0690D1EF" w14:textId="77777777" w:rsidR="002F212D" w:rsidRPr="002A3C51" w:rsidRDefault="002F212D" w:rsidP="00C75DFB">
            <w:pPr>
              <w:jc w:val="center"/>
              <w:rPr>
                <w:rFonts w:cs="Arial"/>
                <w:sz w:val="18"/>
                <w:szCs w:val="18"/>
              </w:rPr>
            </w:pPr>
          </w:p>
        </w:tc>
      </w:tr>
      <w:tr w:rsidR="002F212D" w:rsidRPr="002A3C51" w14:paraId="02D0D603" w14:textId="77777777" w:rsidTr="00C75DFB">
        <w:trPr>
          <w:trHeight w:val="269"/>
          <w:jc w:val="center"/>
        </w:trPr>
        <w:tc>
          <w:tcPr>
            <w:tcW w:w="3806" w:type="dxa"/>
            <w:tcBorders>
              <w:top w:val="nil"/>
              <w:left w:val="single" w:sz="12" w:space="0" w:color="auto"/>
              <w:bottom w:val="single" w:sz="12" w:space="0" w:color="auto"/>
              <w:right w:val="nil"/>
            </w:tcBorders>
            <w:shd w:val="clear" w:color="auto" w:fill="auto"/>
            <w:vAlign w:val="center"/>
            <w:hideMark/>
          </w:tcPr>
          <w:p w14:paraId="315CBC9E" w14:textId="77777777" w:rsidR="002F212D" w:rsidRPr="002A3C51" w:rsidRDefault="00C75DFB" w:rsidP="00C75DFB">
            <w:pPr>
              <w:rPr>
                <w:rFonts w:cs="Arial"/>
                <w:color w:val="000000"/>
                <w:sz w:val="18"/>
                <w:szCs w:val="18"/>
                <w:lang w:val="en-US"/>
              </w:rPr>
            </w:pPr>
            <w:r w:rsidRPr="002A3C51">
              <w:rPr>
                <w:rFonts w:cs="Arial"/>
                <w:color w:val="000000"/>
                <w:sz w:val="18"/>
                <w:szCs w:val="18"/>
                <w:lang w:val="en-GB"/>
              </w:rPr>
              <w:t>Doctoral candidates (A13, E13, E13/2 or equi.)</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4DBCD33D" w14:textId="77777777" w:rsidR="002F212D" w:rsidRPr="002A3C51" w:rsidRDefault="002F212D" w:rsidP="00C75DFB">
            <w:pPr>
              <w:jc w:val="center"/>
              <w:rPr>
                <w:rFonts w:cs="Arial"/>
                <w:sz w:val="18"/>
                <w:szCs w:val="18"/>
              </w:rPr>
            </w:pPr>
            <w:r w:rsidRPr="002A3C51">
              <w:rPr>
                <w:rFonts w:cs="Arial"/>
                <w:sz w:val="18"/>
                <w:szCs w:val="18"/>
              </w:rPr>
              <w:t>2</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60009CD5" w14:textId="77777777" w:rsidR="002F212D" w:rsidRPr="002A3C51" w:rsidRDefault="002F212D" w:rsidP="00C75DFB">
            <w:pPr>
              <w:jc w:val="center"/>
              <w:rPr>
                <w:rFonts w:cs="Arial"/>
                <w:sz w:val="18"/>
                <w:szCs w:val="18"/>
              </w:rPr>
            </w:pPr>
            <w:r w:rsidRPr="002A3C51">
              <w:rPr>
                <w:rFonts w:cs="Arial"/>
                <w:sz w:val="18"/>
                <w:szCs w:val="18"/>
              </w:rPr>
              <w:t>100 %</w:t>
            </w:r>
          </w:p>
        </w:tc>
        <w:tc>
          <w:tcPr>
            <w:tcW w:w="165" w:type="dxa"/>
            <w:tcBorders>
              <w:top w:val="nil"/>
              <w:left w:val="nil"/>
              <w:bottom w:val="nil"/>
              <w:right w:val="nil"/>
            </w:tcBorders>
            <w:shd w:val="clear" w:color="auto" w:fill="auto"/>
            <w:noWrap/>
            <w:vAlign w:val="center"/>
            <w:hideMark/>
          </w:tcPr>
          <w:p w14:paraId="128D70C5" w14:textId="77777777" w:rsidR="002F212D" w:rsidRPr="002A3C51" w:rsidRDefault="002F212D" w:rsidP="00C75DFB">
            <w:pPr>
              <w:jc w:val="center"/>
              <w:rPr>
                <w:rFonts w:cs="Arial"/>
                <w:sz w:val="18"/>
                <w:szCs w:val="18"/>
              </w:rPr>
            </w:pPr>
          </w:p>
        </w:tc>
        <w:tc>
          <w:tcPr>
            <w:tcW w:w="879" w:type="dxa"/>
            <w:tcBorders>
              <w:top w:val="nil"/>
              <w:left w:val="single" w:sz="12" w:space="0" w:color="auto"/>
              <w:bottom w:val="nil"/>
              <w:right w:val="single" w:sz="8" w:space="0" w:color="auto"/>
            </w:tcBorders>
            <w:shd w:val="clear" w:color="auto" w:fill="auto"/>
            <w:noWrap/>
            <w:vAlign w:val="center"/>
            <w:hideMark/>
          </w:tcPr>
          <w:p w14:paraId="572C03CA" w14:textId="77777777" w:rsidR="002F212D" w:rsidRPr="002A3C51" w:rsidRDefault="002F212D" w:rsidP="00C75DFB">
            <w:pPr>
              <w:jc w:val="center"/>
              <w:rPr>
                <w:rFonts w:cs="Arial"/>
                <w:sz w:val="18"/>
                <w:szCs w:val="18"/>
              </w:rPr>
            </w:pPr>
          </w:p>
        </w:tc>
        <w:tc>
          <w:tcPr>
            <w:tcW w:w="878" w:type="dxa"/>
            <w:tcBorders>
              <w:top w:val="nil"/>
              <w:left w:val="single" w:sz="8" w:space="0" w:color="auto"/>
              <w:bottom w:val="single" w:sz="12" w:space="0" w:color="auto"/>
              <w:right w:val="single" w:sz="12" w:space="0" w:color="auto"/>
            </w:tcBorders>
            <w:shd w:val="clear" w:color="auto" w:fill="auto"/>
            <w:noWrap/>
            <w:vAlign w:val="center"/>
            <w:hideMark/>
          </w:tcPr>
          <w:p w14:paraId="4E9A4E7F"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10C2507B"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12" w:space="0" w:color="auto"/>
              <w:right w:val="single" w:sz="8" w:space="0" w:color="auto"/>
            </w:tcBorders>
            <w:shd w:val="clear" w:color="auto" w:fill="auto"/>
            <w:noWrap/>
            <w:vAlign w:val="center"/>
            <w:hideMark/>
          </w:tcPr>
          <w:p w14:paraId="09963935" w14:textId="77777777" w:rsidR="002F212D" w:rsidRPr="002A3C51" w:rsidRDefault="002F212D" w:rsidP="00C75DFB">
            <w:pPr>
              <w:jc w:val="center"/>
              <w:rPr>
                <w:rFonts w:cs="Arial"/>
                <w:sz w:val="18"/>
                <w:szCs w:val="18"/>
              </w:rPr>
            </w:pP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631D5468" w14:textId="77777777" w:rsidR="002F212D" w:rsidRPr="002A3C51" w:rsidRDefault="002F212D" w:rsidP="00C75DFB">
            <w:pPr>
              <w:jc w:val="center"/>
              <w:rPr>
                <w:rFonts w:cs="Arial"/>
                <w:sz w:val="18"/>
                <w:szCs w:val="18"/>
              </w:rPr>
            </w:pPr>
          </w:p>
        </w:tc>
        <w:tc>
          <w:tcPr>
            <w:tcW w:w="165" w:type="dxa"/>
            <w:tcBorders>
              <w:top w:val="nil"/>
              <w:left w:val="single" w:sz="12" w:space="0" w:color="auto"/>
              <w:right w:val="single" w:sz="12" w:space="0" w:color="auto"/>
            </w:tcBorders>
            <w:vAlign w:val="center"/>
          </w:tcPr>
          <w:p w14:paraId="773C15C9" w14:textId="77777777" w:rsidR="002F212D" w:rsidRPr="002A3C51" w:rsidRDefault="002F212D" w:rsidP="00C75DFB">
            <w:pPr>
              <w:jc w:val="center"/>
              <w:rPr>
                <w:rFonts w:cs="Arial"/>
                <w:sz w:val="18"/>
                <w:szCs w:val="18"/>
              </w:rPr>
            </w:pPr>
          </w:p>
        </w:tc>
        <w:tc>
          <w:tcPr>
            <w:tcW w:w="766" w:type="dxa"/>
            <w:tcBorders>
              <w:top w:val="nil"/>
              <w:left w:val="single" w:sz="12" w:space="0" w:color="auto"/>
              <w:bottom w:val="single" w:sz="12" w:space="0" w:color="auto"/>
              <w:right w:val="single" w:sz="12" w:space="0" w:color="auto"/>
            </w:tcBorders>
            <w:vAlign w:val="center"/>
          </w:tcPr>
          <w:p w14:paraId="571CB176" w14:textId="77777777" w:rsidR="002F212D" w:rsidRPr="002A3C51" w:rsidRDefault="002F212D" w:rsidP="00C75DFB">
            <w:pPr>
              <w:jc w:val="center"/>
              <w:rPr>
                <w:rFonts w:cs="Arial"/>
                <w:sz w:val="18"/>
                <w:szCs w:val="18"/>
              </w:rPr>
            </w:pPr>
          </w:p>
        </w:tc>
      </w:tr>
      <w:tr w:rsidR="002F212D" w:rsidRPr="002A3C51" w14:paraId="6E2DDF3B" w14:textId="77777777" w:rsidTr="00C75DFB">
        <w:trPr>
          <w:trHeight w:val="219"/>
          <w:jc w:val="center"/>
        </w:trPr>
        <w:tc>
          <w:tcPr>
            <w:tcW w:w="3806" w:type="dxa"/>
            <w:tcBorders>
              <w:top w:val="single" w:sz="12" w:space="0" w:color="auto"/>
              <w:bottom w:val="single" w:sz="12" w:space="0" w:color="auto"/>
              <w:right w:val="nil"/>
            </w:tcBorders>
            <w:shd w:val="clear" w:color="auto" w:fill="auto"/>
            <w:vAlign w:val="center"/>
            <w:hideMark/>
          </w:tcPr>
          <w:p w14:paraId="20AED1E9" w14:textId="77777777" w:rsidR="002F212D" w:rsidRPr="002A3C51" w:rsidRDefault="002F212D" w:rsidP="00C75DFB">
            <w:pPr>
              <w:rPr>
                <w:rFonts w:cs="Arial"/>
                <w:color w:val="000000"/>
                <w:sz w:val="18"/>
                <w:szCs w:val="18"/>
              </w:rPr>
            </w:pPr>
            <w:r w:rsidRPr="002A3C51">
              <w:rPr>
                <w:rFonts w:cs="Arial"/>
                <w:color w:val="000000"/>
                <w:sz w:val="18"/>
                <w:szCs w:val="18"/>
              </w:rPr>
              <w:t> </w:t>
            </w:r>
          </w:p>
        </w:tc>
        <w:tc>
          <w:tcPr>
            <w:tcW w:w="879" w:type="dxa"/>
            <w:tcBorders>
              <w:top w:val="single" w:sz="12" w:space="0" w:color="auto"/>
              <w:left w:val="nil"/>
              <w:bottom w:val="single" w:sz="12" w:space="0" w:color="auto"/>
              <w:right w:val="single" w:sz="8" w:space="0" w:color="auto"/>
            </w:tcBorders>
            <w:shd w:val="clear" w:color="auto" w:fill="auto"/>
            <w:vAlign w:val="center"/>
            <w:hideMark/>
          </w:tcPr>
          <w:p w14:paraId="6DB7A08D"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389727F3"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19E47051" w14:textId="77777777" w:rsidR="002F212D" w:rsidRPr="002A3C51" w:rsidRDefault="002F212D" w:rsidP="00C75DFB">
            <w:pPr>
              <w:jc w:val="center"/>
              <w:rPr>
                <w:rFonts w:cs="Arial"/>
                <w:color w:val="000000"/>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6BB5A180"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8" w:type="dxa"/>
            <w:tcBorders>
              <w:top w:val="single" w:sz="12" w:space="0" w:color="auto"/>
              <w:left w:val="single" w:sz="8" w:space="0" w:color="auto"/>
              <w:bottom w:val="nil"/>
              <w:right w:val="nil"/>
            </w:tcBorders>
            <w:shd w:val="clear" w:color="auto" w:fill="auto"/>
            <w:noWrap/>
            <w:vAlign w:val="center"/>
            <w:hideMark/>
          </w:tcPr>
          <w:p w14:paraId="32018FAE" w14:textId="77777777" w:rsidR="002F212D" w:rsidRPr="002A3C51" w:rsidRDefault="002F212D" w:rsidP="00C75DFB">
            <w:pPr>
              <w:jc w:val="center"/>
              <w:rPr>
                <w:rFonts w:cs="Arial"/>
                <w:color w:val="000000"/>
                <w:sz w:val="18"/>
                <w:szCs w:val="18"/>
              </w:rPr>
            </w:pPr>
            <w:r w:rsidRPr="002A3C51">
              <w:rPr>
                <w:rFonts w:cs="Arial"/>
                <w:color w:val="000000"/>
                <w:sz w:val="18"/>
                <w:szCs w:val="18"/>
              </w:rPr>
              <w:t xml:space="preserve"> </w:t>
            </w:r>
          </w:p>
        </w:tc>
        <w:tc>
          <w:tcPr>
            <w:tcW w:w="165" w:type="dxa"/>
            <w:tcBorders>
              <w:top w:val="nil"/>
              <w:left w:val="nil"/>
              <w:bottom w:val="nil"/>
              <w:right w:val="nil"/>
            </w:tcBorders>
            <w:shd w:val="clear" w:color="auto" w:fill="auto"/>
            <w:noWrap/>
            <w:vAlign w:val="center"/>
            <w:hideMark/>
          </w:tcPr>
          <w:p w14:paraId="00F1DA82" w14:textId="77777777" w:rsidR="002F212D" w:rsidRPr="002A3C51" w:rsidRDefault="002F212D" w:rsidP="00C75DFB">
            <w:pPr>
              <w:jc w:val="center"/>
              <w:rPr>
                <w:rFonts w:cs="Arial"/>
                <w:color w:val="000000"/>
                <w:sz w:val="18"/>
                <w:szCs w:val="18"/>
              </w:rPr>
            </w:pPr>
          </w:p>
        </w:tc>
        <w:tc>
          <w:tcPr>
            <w:tcW w:w="879" w:type="dxa"/>
            <w:tcBorders>
              <w:top w:val="single" w:sz="12" w:space="0" w:color="auto"/>
              <w:left w:val="nil"/>
              <w:bottom w:val="nil"/>
              <w:right w:val="single" w:sz="8" w:space="0" w:color="auto"/>
            </w:tcBorders>
            <w:shd w:val="clear" w:color="auto" w:fill="auto"/>
            <w:noWrap/>
            <w:vAlign w:val="center"/>
            <w:hideMark/>
          </w:tcPr>
          <w:p w14:paraId="59586DF7" w14:textId="77777777" w:rsidR="002F212D" w:rsidRPr="002A3C51" w:rsidRDefault="002F212D" w:rsidP="00C75DFB">
            <w:pPr>
              <w:jc w:val="center"/>
              <w:rPr>
                <w:rFonts w:cs="Arial"/>
                <w:color w:val="000000"/>
                <w:sz w:val="18"/>
                <w:szCs w:val="18"/>
              </w:rPr>
            </w:pPr>
            <w:r w:rsidRPr="002A3C51">
              <w:rPr>
                <w:rFonts w:cs="Arial"/>
                <w:color w:val="000000"/>
                <w:sz w:val="18"/>
                <w:szCs w:val="18"/>
              </w:rPr>
              <w:t xml:space="preserve"> </w:t>
            </w:r>
          </w:p>
        </w:tc>
        <w:tc>
          <w:tcPr>
            <w:tcW w:w="879" w:type="dxa"/>
            <w:tcBorders>
              <w:top w:val="nil"/>
              <w:left w:val="single" w:sz="8" w:space="0" w:color="auto"/>
              <w:bottom w:val="nil"/>
            </w:tcBorders>
            <w:shd w:val="clear" w:color="auto" w:fill="auto"/>
            <w:noWrap/>
            <w:vAlign w:val="center"/>
            <w:hideMark/>
          </w:tcPr>
          <w:p w14:paraId="307F742D" w14:textId="77777777" w:rsidR="002F212D" w:rsidRPr="002A3C51" w:rsidRDefault="002F212D" w:rsidP="00C75DFB">
            <w:pPr>
              <w:jc w:val="center"/>
              <w:rPr>
                <w:rFonts w:cs="Arial"/>
                <w:color w:val="000000"/>
                <w:sz w:val="18"/>
                <w:szCs w:val="18"/>
              </w:rPr>
            </w:pPr>
            <w:r w:rsidRPr="002A3C51">
              <w:rPr>
                <w:rFonts w:cs="Arial"/>
                <w:color w:val="000000"/>
                <w:sz w:val="18"/>
                <w:szCs w:val="18"/>
              </w:rPr>
              <w:t xml:space="preserve"> </w:t>
            </w:r>
          </w:p>
        </w:tc>
        <w:tc>
          <w:tcPr>
            <w:tcW w:w="165" w:type="dxa"/>
            <w:tcBorders>
              <w:top w:val="nil"/>
              <w:bottom w:val="nil"/>
            </w:tcBorders>
            <w:vAlign w:val="center"/>
          </w:tcPr>
          <w:p w14:paraId="2498A051" w14:textId="77777777" w:rsidR="002F212D" w:rsidRPr="002A3C51" w:rsidRDefault="002F212D" w:rsidP="00C75DFB">
            <w:pPr>
              <w:jc w:val="center"/>
              <w:rPr>
                <w:rFonts w:cs="Arial"/>
                <w:color w:val="000000"/>
                <w:sz w:val="18"/>
                <w:szCs w:val="18"/>
              </w:rPr>
            </w:pPr>
          </w:p>
        </w:tc>
        <w:tc>
          <w:tcPr>
            <w:tcW w:w="766" w:type="dxa"/>
            <w:tcBorders>
              <w:top w:val="single" w:sz="12" w:space="0" w:color="auto"/>
              <w:left w:val="nil"/>
              <w:bottom w:val="nil"/>
              <w:right w:val="single" w:sz="4" w:space="0" w:color="auto"/>
            </w:tcBorders>
            <w:vAlign w:val="center"/>
          </w:tcPr>
          <w:p w14:paraId="0E4AFF39" w14:textId="77777777" w:rsidR="002F212D" w:rsidRPr="002A3C51" w:rsidRDefault="002F212D" w:rsidP="00C75DFB">
            <w:pPr>
              <w:jc w:val="center"/>
              <w:rPr>
                <w:rFonts w:cs="Arial"/>
                <w:color w:val="000000"/>
                <w:sz w:val="18"/>
                <w:szCs w:val="18"/>
              </w:rPr>
            </w:pPr>
          </w:p>
        </w:tc>
      </w:tr>
      <w:tr w:rsidR="002F212D" w:rsidRPr="002A3C51" w14:paraId="5B47FFEE" w14:textId="77777777" w:rsidTr="00C75DFB">
        <w:trPr>
          <w:trHeight w:val="313"/>
          <w:jc w:val="center"/>
        </w:trPr>
        <w:tc>
          <w:tcPr>
            <w:tcW w:w="3806" w:type="dxa"/>
            <w:tcBorders>
              <w:top w:val="single" w:sz="12" w:space="0" w:color="auto"/>
              <w:left w:val="single" w:sz="12" w:space="0" w:color="auto"/>
              <w:bottom w:val="single" w:sz="8" w:space="0" w:color="auto"/>
              <w:right w:val="nil"/>
            </w:tcBorders>
            <w:shd w:val="clear" w:color="auto" w:fill="auto"/>
            <w:vAlign w:val="center"/>
            <w:hideMark/>
          </w:tcPr>
          <w:p w14:paraId="0F8EFDE4" w14:textId="77777777" w:rsidR="004E50CB" w:rsidRPr="002A3C51" w:rsidRDefault="004E50CB" w:rsidP="00C75DFB">
            <w:pPr>
              <w:rPr>
                <w:rFonts w:cs="Arial"/>
                <w:b/>
                <w:bCs/>
                <w:color w:val="000000"/>
                <w:sz w:val="18"/>
                <w:szCs w:val="18"/>
                <w:lang w:val="en-GB"/>
              </w:rPr>
            </w:pPr>
            <w:r w:rsidRPr="002A3C51">
              <w:rPr>
                <w:rFonts w:cs="Arial"/>
                <w:b/>
                <w:bCs/>
                <w:color w:val="000000"/>
                <w:sz w:val="18"/>
                <w:szCs w:val="18"/>
                <w:lang w:val="en-GB"/>
              </w:rPr>
              <w:t xml:space="preserve">Science supporting staff </w:t>
            </w:r>
          </w:p>
          <w:p w14:paraId="70D9DD1B" w14:textId="52F3AC8F" w:rsidR="002F212D" w:rsidRPr="002A3C51" w:rsidRDefault="004E50CB" w:rsidP="00C75DFB">
            <w:pPr>
              <w:rPr>
                <w:rFonts w:cs="Arial"/>
                <w:bCs/>
                <w:color w:val="000000"/>
                <w:sz w:val="18"/>
                <w:szCs w:val="18"/>
                <w:lang w:val="en-GB"/>
              </w:rPr>
            </w:pPr>
            <w:r w:rsidRPr="002A3C51">
              <w:rPr>
                <w:rFonts w:cs="Arial"/>
                <w:bCs/>
                <w:color w:val="000000"/>
                <w:sz w:val="18"/>
                <w:szCs w:val="18"/>
                <w:lang w:val="en-GB"/>
              </w:rPr>
              <w:t>(laboratories, technical support etc.)</w:t>
            </w:r>
          </w:p>
        </w:tc>
        <w:tc>
          <w:tcPr>
            <w:tcW w:w="879"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71044C9E" w14:textId="77777777" w:rsidR="002F212D" w:rsidRPr="002A3C51" w:rsidRDefault="002F212D" w:rsidP="00C75DFB">
            <w:pPr>
              <w:jc w:val="center"/>
              <w:rPr>
                <w:rFonts w:cs="Arial"/>
                <w:b/>
                <w:iCs/>
                <w:sz w:val="18"/>
                <w:szCs w:val="18"/>
              </w:rPr>
            </w:pPr>
            <w:r w:rsidRPr="002A3C51">
              <w:rPr>
                <w:rFonts w:cs="Arial"/>
                <w:b/>
                <w:iCs/>
                <w:sz w:val="18"/>
                <w:szCs w:val="18"/>
                <w:lang w:val="en-GB"/>
              </w:rPr>
              <w:t> </w:t>
            </w:r>
            <w:r w:rsidRPr="002A3C51">
              <w:rPr>
                <w:rFonts w:cs="Arial"/>
                <w:b/>
                <w:iCs/>
                <w:sz w:val="18"/>
                <w:szCs w:val="18"/>
              </w:rPr>
              <w:t>8</w:t>
            </w:r>
          </w:p>
        </w:tc>
        <w:tc>
          <w:tcPr>
            <w:tcW w:w="879" w:type="dxa"/>
            <w:tcBorders>
              <w:top w:val="nil"/>
              <w:left w:val="single" w:sz="8" w:space="0" w:color="auto"/>
              <w:bottom w:val="single" w:sz="8" w:space="0" w:color="auto"/>
              <w:right w:val="single" w:sz="12" w:space="0" w:color="auto"/>
            </w:tcBorders>
            <w:shd w:val="clear" w:color="auto" w:fill="auto"/>
            <w:noWrap/>
            <w:vAlign w:val="center"/>
            <w:hideMark/>
          </w:tcPr>
          <w:p w14:paraId="4CFC3452" w14:textId="77777777" w:rsidR="002F212D" w:rsidRPr="002A3C51" w:rsidRDefault="002F212D" w:rsidP="00C75DFB">
            <w:pPr>
              <w:jc w:val="center"/>
              <w:rPr>
                <w:rFonts w:cs="Arial"/>
                <w:b/>
                <w:iCs/>
                <w:sz w:val="18"/>
                <w:szCs w:val="18"/>
              </w:rPr>
            </w:pPr>
            <w:r w:rsidRPr="002A3C51">
              <w:rPr>
                <w:rFonts w:cs="Arial"/>
                <w:b/>
                <w:iCs/>
                <w:sz w:val="18"/>
                <w:szCs w:val="18"/>
              </w:rPr>
              <w:t>50 %</w:t>
            </w:r>
          </w:p>
        </w:tc>
        <w:tc>
          <w:tcPr>
            <w:tcW w:w="165" w:type="dxa"/>
            <w:tcBorders>
              <w:top w:val="nil"/>
              <w:left w:val="nil"/>
              <w:bottom w:val="nil"/>
              <w:right w:val="single" w:sz="12" w:space="0" w:color="auto"/>
            </w:tcBorders>
            <w:shd w:val="clear" w:color="auto" w:fill="auto"/>
            <w:noWrap/>
            <w:vAlign w:val="center"/>
            <w:hideMark/>
          </w:tcPr>
          <w:p w14:paraId="02700F6D" w14:textId="77777777" w:rsidR="002F212D" w:rsidRPr="002A3C51" w:rsidRDefault="002F212D" w:rsidP="00C75DFB">
            <w:pPr>
              <w:jc w:val="center"/>
              <w:rPr>
                <w:rFonts w:cs="Arial"/>
                <w:b/>
                <w:iCs/>
                <w:sz w:val="18"/>
                <w:szCs w:val="18"/>
              </w:rPr>
            </w:pPr>
            <w:r w:rsidRPr="002A3C51">
              <w:rPr>
                <w:rFonts w:cs="Arial"/>
                <w:b/>
                <w:iCs/>
                <w:sz w:val="18"/>
                <w:szCs w:val="18"/>
              </w:rPr>
              <w:t> </w:t>
            </w:r>
          </w:p>
        </w:tc>
        <w:tc>
          <w:tcPr>
            <w:tcW w:w="879" w:type="dxa"/>
            <w:tcBorders>
              <w:top w:val="single" w:sz="12" w:space="0" w:color="auto"/>
              <w:left w:val="nil"/>
              <w:bottom w:val="single" w:sz="8" w:space="0" w:color="auto"/>
              <w:right w:val="single" w:sz="12" w:space="0" w:color="auto"/>
            </w:tcBorders>
            <w:shd w:val="clear" w:color="auto" w:fill="auto"/>
            <w:noWrap/>
            <w:vAlign w:val="center"/>
            <w:hideMark/>
          </w:tcPr>
          <w:p w14:paraId="200C6FB6" w14:textId="77777777" w:rsidR="002F212D" w:rsidRPr="002A3C51" w:rsidRDefault="002F212D" w:rsidP="00C75DFB">
            <w:pPr>
              <w:jc w:val="center"/>
              <w:rPr>
                <w:rFonts w:cs="Arial"/>
                <w:b/>
                <w:iCs/>
                <w:sz w:val="18"/>
                <w:szCs w:val="18"/>
              </w:rPr>
            </w:pPr>
          </w:p>
        </w:tc>
        <w:tc>
          <w:tcPr>
            <w:tcW w:w="878" w:type="dxa"/>
            <w:tcBorders>
              <w:top w:val="nil"/>
              <w:left w:val="single" w:sz="12" w:space="0" w:color="auto"/>
              <w:bottom w:val="nil"/>
              <w:right w:val="nil"/>
            </w:tcBorders>
            <w:shd w:val="clear" w:color="auto" w:fill="auto"/>
            <w:noWrap/>
            <w:vAlign w:val="center"/>
            <w:hideMark/>
          </w:tcPr>
          <w:p w14:paraId="18266BEB" w14:textId="77777777" w:rsidR="002F212D" w:rsidRPr="002A3C51" w:rsidRDefault="002F212D" w:rsidP="00C75DFB">
            <w:pPr>
              <w:jc w:val="center"/>
              <w:rPr>
                <w:rFonts w:cs="Arial"/>
                <w:i/>
                <w:iCs/>
                <w:color w:val="A6A6A6"/>
                <w:sz w:val="18"/>
                <w:szCs w:val="18"/>
              </w:rPr>
            </w:pPr>
          </w:p>
        </w:tc>
        <w:tc>
          <w:tcPr>
            <w:tcW w:w="165" w:type="dxa"/>
            <w:tcBorders>
              <w:top w:val="nil"/>
              <w:left w:val="nil"/>
              <w:bottom w:val="nil"/>
              <w:right w:val="nil"/>
            </w:tcBorders>
            <w:shd w:val="clear" w:color="auto" w:fill="auto"/>
            <w:noWrap/>
            <w:vAlign w:val="center"/>
            <w:hideMark/>
          </w:tcPr>
          <w:p w14:paraId="1506D5D7" w14:textId="77777777" w:rsidR="002F212D" w:rsidRPr="002A3C51" w:rsidRDefault="002F212D" w:rsidP="00C75DFB">
            <w:pPr>
              <w:jc w:val="center"/>
              <w:rPr>
                <w:rFonts w:cs="Arial"/>
                <w:i/>
                <w:iCs/>
                <w:color w:val="A6A6A6"/>
                <w:sz w:val="18"/>
                <w:szCs w:val="18"/>
              </w:rPr>
            </w:pPr>
          </w:p>
        </w:tc>
        <w:tc>
          <w:tcPr>
            <w:tcW w:w="879" w:type="dxa"/>
            <w:tcBorders>
              <w:top w:val="nil"/>
              <w:left w:val="nil"/>
              <w:bottom w:val="nil"/>
              <w:right w:val="single" w:sz="8" w:space="0" w:color="auto"/>
            </w:tcBorders>
            <w:shd w:val="clear" w:color="auto" w:fill="auto"/>
            <w:noWrap/>
            <w:vAlign w:val="center"/>
            <w:hideMark/>
          </w:tcPr>
          <w:p w14:paraId="424646D0" w14:textId="77777777" w:rsidR="002F212D" w:rsidRPr="002A3C51" w:rsidRDefault="002F212D" w:rsidP="00C75DFB">
            <w:pPr>
              <w:jc w:val="center"/>
              <w:rPr>
                <w:rFonts w:cs="Arial"/>
                <w:i/>
                <w:iCs/>
                <w:color w:val="A6A6A6"/>
                <w:sz w:val="18"/>
                <w:szCs w:val="18"/>
              </w:rPr>
            </w:pPr>
            <w:r w:rsidRPr="002A3C51">
              <w:rPr>
                <w:rFonts w:cs="Arial"/>
                <w:i/>
                <w:iCs/>
                <w:color w:val="A6A6A6"/>
                <w:sz w:val="18"/>
                <w:szCs w:val="18"/>
              </w:rPr>
              <w:t> </w:t>
            </w:r>
          </w:p>
        </w:tc>
        <w:tc>
          <w:tcPr>
            <w:tcW w:w="879" w:type="dxa"/>
            <w:tcBorders>
              <w:top w:val="nil"/>
              <w:left w:val="single" w:sz="8" w:space="0" w:color="auto"/>
              <w:bottom w:val="nil"/>
            </w:tcBorders>
            <w:shd w:val="clear" w:color="auto" w:fill="auto"/>
            <w:noWrap/>
            <w:vAlign w:val="center"/>
            <w:hideMark/>
          </w:tcPr>
          <w:p w14:paraId="1D176BC3" w14:textId="77777777" w:rsidR="002F212D" w:rsidRPr="002A3C51" w:rsidRDefault="002F212D" w:rsidP="00C75DFB">
            <w:pPr>
              <w:jc w:val="center"/>
              <w:rPr>
                <w:rFonts w:cs="Arial"/>
                <w:i/>
                <w:iCs/>
                <w:color w:val="A6A6A6"/>
                <w:sz w:val="18"/>
                <w:szCs w:val="18"/>
              </w:rPr>
            </w:pPr>
          </w:p>
        </w:tc>
        <w:tc>
          <w:tcPr>
            <w:tcW w:w="165" w:type="dxa"/>
            <w:tcBorders>
              <w:top w:val="nil"/>
              <w:bottom w:val="nil"/>
            </w:tcBorders>
            <w:vAlign w:val="center"/>
          </w:tcPr>
          <w:p w14:paraId="268DD548" w14:textId="77777777" w:rsidR="002F212D" w:rsidRPr="002A3C51" w:rsidRDefault="002F212D" w:rsidP="00C75DFB">
            <w:pPr>
              <w:jc w:val="center"/>
              <w:rPr>
                <w:rFonts w:cs="Arial"/>
                <w:i/>
                <w:iCs/>
                <w:color w:val="A6A6A6"/>
                <w:sz w:val="18"/>
                <w:szCs w:val="18"/>
              </w:rPr>
            </w:pPr>
          </w:p>
        </w:tc>
        <w:tc>
          <w:tcPr>
            <w:tcW w:w="766" w:type="dxa"/>
            <w:tcBorders>
              <w:top w:val="nil"/>
              <w:left w:val="nil"/>
              <w:bottom w:val="nil"/>
              <w:right w:val="single" w:sz="4" w:space="0" w:color="auto"/>
            </w:tcBorders>
            <w:vAlign w:val="center"/>
          </w:tcPr>
          <w:p w14:paraId="2A3C02E6" w14:textId="77777777" w:rsidR="002F212D" w:rsidRPr="002A3C51" w:rsidRDefault="002F212D" w:rsidP="00C75DFB">
            <w:pPr>
              <w:jc w:val="center"/>
              <w:rPr>
                <w:rFonts w:cs="Arial"/>
                <w:color w:val="000000"/>
                <w:sz w:val="18"/>
                <w:szCs w:val="18"/>
              </w:rPr>
            </w:pPr>
          </w:p>
        </w:tc>
      </w:tr>
      <w:tr w:rsidR="002F212D" w:rsidRPr="002A3C51" w14:paraId="2FA01D37" w14:textId="77777777" w:rsidTr="00C75DFB">
        <w:trPr>
          <w:trHeight w:val="233"/>
          <w:jc w:val="center"/>
        </w:trPr>
        <w:tc>
          <w:tcPr>
            <w:tcW w:w="3806" w:type="dxa"/>
            <w:tcBorders>
              <w:top w:val="nil"/>
              <w:left w:val="single" w:sz="12" w:space="0" w:color="auto"/>
              <w:bottom w:val="single" w:sz="4" w:space="0" w:color="auto"/>
              <w:right w:val="nil"/>
            </w:tcBorders>
            <w:shd w:val="clear" w:color="auto" w:fill="auto"/>
            <w:vAlign w:val="center"/>
            <w:hideMark/>
          </w:tcPr>
          <w:p w14:paraId="74322726" w14:textId="77777777" w:rsidR="002F212D" w:rsidRPr="002A3C51" w:rsidRDefault="00C749C8" w:rsidP="00C75DFB">
            <w:pPr>
              <w:rPr>
                <w:rFonts w:cs="Arial"/>
                <w:color w:val="000000"/>
                <w:sz w:val="18"/>
                <w:szCs w:val="18"/>
                <w:lang w:val="en-US"/>
              </w:rPr>
            </w:pPr>
            <w:r w:rsidRPr="002A3C51">
              <w:rPr>
                <w:rFonts w:cs="Arial"/>
                <w:color w:val="000000"/>
                <w:sz w:val="18"/>
                <w:szCs w:val="18"/>
                <w:lang w:val="en-GB"/>
              </w:rPr>
              <w:t>Laboratory (E9 to E</w:t>
            </w:r>
            <w:proofErr w:type="gramStart"/>
            <w:r w:rsidRPr="002A3C51">
              <w:rPr>
                <w:rFonts w:cs="Arial"/>
                <w:color w:val="000000"/>
                <w:sz w:val="18"/>
                <w:szCs w:val="18"/>
                <w:lang w:val="en-GB"/>
              </w:rPr>
              <w:t>12,upper</w:t>
            </w:r>
            <w:proofErr w:type="gramEnd"/>
            <w:r w:rsidRPr="002A3C51">
              <w:rPr>
                <w:rFonts w:cs="Arial"/>
                <w:color w:val="000000"/>
                <w:sz w:val="18"/>
                <w:szCs w:val="18"/>
                <w:lang w:val="en-GB"/>
              </w:rPr>
              <w:t>-mid-level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314C6E7" w14:textId="77777777" w:rsidR="002F212D" w:rsidRPr="002A3C51" w:rsidRDefault="002F212D" w:rsidP="00C75DFB">
            <w:pPr>
              <w:jc w:val="center"/>
              <w:rPr>
                <w:rFonts w:cs="Arial"/>
                <w:color w:val="000000"/>
                <w:sz w:val="18"/>
                <w:szCs w:val="18"/>
              </w:rPr>
            </w:pPr>
            <w:r w:rsidRPr="002A3C51">
              <w:rPr>
                <w:rFonts w:cs="Arial"/>
                <w:color w:val="000000"/>
                <w:sz w:val="18"/>
                <w:szCs w:val="18"/>
                <w:lang w:val="en-US"/>
              </w:rPr>
              <w:t> </w:t>
            </w:r>
            <w:r w:rsidRPr="002A3C51">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0F1F6D8E" w14:textId="77777777" w:rsidR="002F212D" w:rsidRPr="002A3C51" w:rsidRDefault="002F212D" w:rsidP="00C75DFB">
            <w:pPr>
              <w:jc w:val="center"/>
              <w:rPr>
                <w:rFonts w:cs="Arial"/>
                <w:sz w:val="18"/>
                <w:szCs w:val="18"/>
              </w:rPr>
            </w:pPr>
            <w:r w:rsidRPr="002A3C51">
              <w:rPr>
                <w:rFonts w:cs="Arial"/>
                <w:sz w:val="18"/>
                <w:szCs w:val="18"/>
              </w:rPr>
              <w:t>-</w:t>
            </w:r>
          </w:p>
        </w:tc>
        <w:tc>
          <w:tcPr>
            <w:tcW w:w="165" w:type="dxa"/>
            <w:tcBorders>
              <w:top w:val="nil"/>
              <w:left w:val="nil"/>
              <w:bottom w:val="nil"/>
              <w:right w:val="nil"/>
            </w:tcBorders>
            <w:shd w:val="clear" w:color="auto" w:fill="auto"/>
            <w:noWrap/>
            <w:vAlign w:val="center"/>
            <w:hideMark/>
          </w:tcPr>
          <w:p w14:paraId="43BA87B3" w14:textId="77777777" w:rsidR="002F212D" w:rsidRPr="002A3C51" w:rsidRDefault="002F212D" w:rsidP="00C75DFB">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65F4B0D2"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77305D79" w14:textId="77777777" w:rsidR="002F212D" w:rsidRPr="002A3C51" w:rsidRDefault="002F212D" w:rsidP="00C75DFB">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157EEE76" w14:textId="77777777" w:rsidR="002F212D" w:rsidRPr="002A3C51" w:rsidRDefault="002F212D" w:rsidP="00C75DFB">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418ECFF4"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1ECC8821"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278F0E37"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36211E9C" w14:textId="77777777" w:rsidR="002F212D" w:rsidRPr="002A3C51" w:rsidRDefault="002F212D" w:rsidP="00C75DFB">
            <w:pPr>
              <w:jc w:val="center"/>
              <w:rPr>
                <w:rFonts w:cs="Arial"/>
                <w:color w:val="000000"/>
                <w:sz w:val="18"/>
                <w:szCs w:val="18"/>
              </w:rPr>
            </w:pPr>
          </w:p>
        </w:tc>
      </w:tr>
      <w:tr w:rsidR="002F212D" w:rsidRPr="002A3C51" w14:paraId="06D02CBC" w14:textId="77777777" w:rsidTr="00C75DFB">
        <w:trPr>
          <w:trHeight w:val="259"/>
          <w:jc w:val="center"/>
        </w:trPr>
        <w:tc>
          <w:tcPr>
            <w:tcW w:w="3806" w:type="dxa"/>
            <w:tcBorders>
              <w:top w:val="nil"/>
              <w:left w:val="single" w:sz="12" w:space="0" w:color="auto"/>
              <w:bottom w:val="single" w:sz="4" w:space="0" w:color="auto"/>
              <w:right w:val="nil"/>
            </w:tcBorders>
            <w:shd w:val="clear" w:color="auto" w:fill="auto"/>
            <w:vAlign w:val="center"/>
            <w:hideMark/>
          </w:tcPr>
          <w:p w14:paraId="2C8D98F4" w14:textId="77777777" w:rsidR="002F212D" w:rsidRPr="002A3C51" w:rsidRDefault="00C749C8" w:rsidP="00C75DFB">
            <w:pPr>
              <w:rPr>
                <w:rFonts w:cs="Arial"/>
                <w:color w:val="000000"/>
                <w:sz w:val="18"/>
                <w:szCs w:val="18"/>
                <w:lang w:val="en-US"/>
              </w:rPr>
            </w:pPr>
            <w:r w:rsidRPr="002A3C51">
              <w:rPr>
                <w:rFonts w:cs="Arial"/>
                <w:color w:val="000000"/>
                <w:sz w:val="18"/>
                <w:szCs w:val="18"/>
                <w:lang w:val="en-GB"/>
              </w:rPr>
              <w:t>Laboratory (E5 to E8, 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F31978A" w14:textId="77777777" w:rsidR="002F212D" w:rsidRPr="002A3C51" w:rsidRDefault="002F212D" w:rsidP="00C75DFB">
            <w:pPr>
              <w:jc w:val="center"/>
              <w:rPr>
                <w:rFonts w:cs="Arial"/>
                <w:color w:val="000000"/>
                <w:sz w:val="18"/>
                <w:szCs w:val="18"/>
              </w:rPr>
            </w:pPr>
            <w:r w:rsidRPr="002A3C51">
              <w:rPr>
                <w:rFonts w:cs="Arial"/>
                <w:color w:val="000000"/>
                <w:sz w:val="18"/>
                <w:szCs w:val="18"/>
                <w:lang w:val="en-US"/>
              </w:rPr>
              <w:t> </w:t>
            </w:r>
            <w:r w:rsidRPr="002A3C51">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C8F6D3D" w14:textId="77777777" w:rsidR="002F212D" w:rsidRPr="002A3C51" w:rsidRDefault="002F212D" w:rsidP="00C75DFB">
            <w:pPr>
              <w:jc w:val="center"/>
              <w:rPr>
                <w:rFonts w:cs="Arial"/>
                <w:sz w:val="18"/>
                <w:szCs w:val="18"/>
              </w:rPr>
            </w:pPr>
            <w:r w:rsidRPr="002A3C51">
              <w:rPr>
                <w:rFonts w:cs="Arial"/>
                <w:sz w:val="18"/>
                <w:szCs w:val="18"/>
              </w:rPr>
              <w:t>-</w:t>
            </w:r>
          </w:p>
        </w:tc>
        <w:tc>
          <w:tcPr>
            <w:tcW w:w="165" w:type="dxa"/>
            <w:tcBorders>
              <w:top w:val="nil"/>
              <w:left w:val="nil"/>
              <w:bottom w:val="nil"/>
              <w:right w:val="nil"/>
            </w:tcBorders>
            <w:shd w:val="clear" w:color="auto" w:fill="auto"/>
            <w:noWrap/>
            <w:vAlign w:val="center"/>
            <w:hideMark/>
          </w:tcPr>
          <w:p w14:paraId="655E8A69" w14:textId="77777777" w:rsidR="002F212D" w:rsidRPr="002A3C51" w:rsidRDefault="002F212D" w:rsidP="00C75DFB">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76F0C265"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0D5E9E3F" w14:textId="77777777" w:rsidR="002F212D" w:rsidRPr="002A3C51" w:rsidRDefault="002F212D" w:rsidP="00C75DFB">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01E98C9D" w14:textId="77777777" w:rsidR="002F212D" w:rsidRPr="002A3C51" w:rsidRDefault="002F212D" w:rsidP="00C75DFB">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77C41F93"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39FC419E"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1D6E1481"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231564FE" w14:textId="77777777" w:rsidR="002F212D" w:rsidRPr="002A3C51" w:rsidRDefault="002F212D" w:rsidP="00C75DFB">
            <w:pPr>
              <w:jc w:val="center"/>
              <w:rPr>
                <w:rFonts w:cs="Arial"/>
                <w:color w:val="000000"/>
                <w:sz w:val="18"/>
                <w:szCs w:val="18"/>
              </w:rPr>
            </w:pPr>
          </w:p>
        </w:tc>
      </w:tr>
      <w:tr w:rsidR="002F212D" w:rsidRPr="002A3C51" w14:paraId="2A9354FA" w14:textId="77777777" w:rsidTr="00C75DFB">
        <w:trPr>
          <w:trHeight w:val="263"/>
          <w:jc w:val="center"/>
        </w:trPr>
        <w:tc>
          <w:tcPr>
            <w:tcW w:w="3806" w:type="dxa"/>
            <w:tcBorders>
              <w:top w:val="nil"/>
              <w:left w:val="single" w:sz="12" w:space="0" w:color="auto"/>
              <w:bottom w:val="single" w:sz="4" w:space="0" w:color="auto"/>
              <w:right w:val="nil"/>
            </w:tcBorders>
            <w:shd w:val="clear" w:color="auto" w:fill="auto"/>
            <w:vAlign w:val="center"/>
            <w:hideMark/>
          </w:tcPr>
          <w:p w14:paraId="7B50CE35" w14:textId="77777777" w:rsidR="002F212D" w:rsidRPr="002A3C51" w:rsidRDefault="00C749C8" w:rsidP="00C75DFB">
            <w:pPr>
              <w:rPr>
                <w:rFonts w:cs="Arial"/>
                <w:color w:val="000000"/>
                <w:sz w:val="18"/>
                <w:szCs w:val="18"/>
                <w:highlight w:val="yellow"/>
                <w:lang w:val="en-US"/>
              </w:rPr>
            </w:pPr>
            <w:r w:rsidRPr="002A3C51">
              <w:rPr>
                <w:rFonts w:cs="Arial"/>
                <w:color w:val="000000"/>
                <w:sz w:val="18"/>
                <w:szCs w:val="18"/>
                <w:lang w:val="en-GB"/>
              </w:rPr>
              <w:t>Animal care (E5 to E8, 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6603C402" w14:textId="77777777" w:rsidR="002F212D" w:rsidRPr="002A3C51" w:rsidRDefault="002F212D" w:rsidP="00C75DFB">
            <w:pPr>
              <w:jc w:val="center"/>
              <w:rPr>
                <w:rFonts w:cs="Arial"/>
                <w:color w:val="000000"/>
                <w:sz w:val="18"/>
                <w:szCs w:val="18"/>
              </w:rPr>
            </w:pPr>
            <w:r w:rsidRPr="002A3C51">
              <w:rPr>
                <w:rFonts w:cs="Arial"/>
                <w:color w:val="000000"/>
                <w:sz w:val="18"/>
                <w:szCs w:val="18"/>
                <w:lang w:val="en-US"/>
              </w:rPr>
              <w:t> </w:t>
            </w:r>
            <w:r w:rsidRPr="002A3C51">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9836B33" w14:textId="77777777" w:rsidR="002F212D" w:rsidRPr="002A3C51" w:rsidRDefault="002F212D" w:rsidP="00C75DFB">
            <w:pPr>
              <w:jc w:val="center"/>
              <w:rPr>
                <w:rFonts w:cs="Arial"/>
                <w:sz w:val="18"/>
                <w:szCs w:val="18"/>
              </w:rPr>
            </w:pPr>
            <w:r w:rsidRPr="002A3C51">
              <w:rPr>
                <w:rFonts w:cs="Arial"/>
                <w:sz w:val="18"/>
                <w:szCs w:val="18"/>
              </w:rPr>
              <w:t>100 % </w:t>
            </w:r>
          </w:p>
        </w:tc>
        <w:tc>
          <w:tcPr>
            <w:tcW w:w="165" w:type="dxa"/>
            <w:tcBorders>
              <w:top w:val="nil"/>
              <w:left w:val="nil"/>
              <w:bottom w:val="nil"/>
              <w:right w:val="nil"/>
            </w:tcBorders>
            <w:shd w:val="clear" w:color="auto" w:fill="auto"/>
            <w:noWrap/>
            <w:vAlign w:val="center"/>
            <w:hideMark/>
          </w:tcPr>
          <w:p w14:paraId="01B461A4" w14:textId="77777777" w:rsidR="002F212D" w:rsidRPr="002A3C51" w:rsidRDefault="002F212D" w:rsidP="00C75DFB">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00128974"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622FD572" w14:textId="77777777" w:rsidR="002F212D" w:rsidRPr="002A3C51" w:rsidRDefault="002F212D" w:rsidP="00C75DFB">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601C70FD" w14:textId="77777777" w:rsidR="002F212D" w:rsidRPr="002A3C51" w:rsidRDefault="002F212D" w:rsidP="00C75DFB">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3E278F79"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0EB7EE93"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41483A2B"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0AEC6961" w14:textId="77777777" w:rsidR="002F212D" w:rsidRPr="002A3C51" w:rsidRDefault="002F212D" w:rsidP="00C75DFB">
            <w:pPr>
              <w:jc w:val="center"/>
              <w:rPr>
                <w:rFonts w:cs="Arial"/>
                <w:color w:val="000000"/>
                <w:sz w:val="18"/>
                <w:szCs w:val="18"/>
              </w:rPr>
            </w:pPr>
          </w:p>
        </w:tc>
      </w:tr>
      <w:tr w:rsidR="002F212D" w:rsidRPr="002A3C51" w14:paraId="1576945C" w14:textId="77777777" w:rsidTr="00C75DFB">
        <w:trPr>
          <w:trHeight w:val="253"/>
          <w:jc w:val="center"/>
        </w:trPr>
        <w:tc>
          <w:tcPr>
            <w:tcW w:w="3806" w:type="dxa"/>
            <w:tcBorders>
              <w:top w:val="nil"/>
              <w:left w:val="single" w:sz="12" w:space="0" w:color="auto"/>
              <w:bottom w:val="single" w:sz="4" w:space="0" w:color="auto"/>
              <w:right w:val="nil"/>
            </w:tcBorders>
            <w:shd w:val="clear" w:color="auto" w:fill="auto"/>
            <w:vAlign w:val="center"/>
            <w:hideMark/>
          </w:tcPr>
          <w:p w14:paraId="712FD123" w14:textId="77777777" w:rsidR="002F212D" w:rsidRPr="002A3C51" w:rsidRDefault="00A618CA" w:rsidP="00C75DFB">
            <w:pPr>
              <w:rPr>
                <w:rFonts w:cs="Arial"/>
                <w:color w:val="000000"/>
                <w:sz w:val="18"/>
                <w:szCs w:val="18"/>
                <w:lang w:val="en-US"/>
              </w:rPr>
            </w:pPr>
            <w:r w:rsidRPr="002A3C51">
              <w:rPr>
                <w:rFonts w:cs="Arial"/>
                <w:color w:val="000000"/>
                <w:sz w:val="18"/>
                <w:szCs w:val="18"/>
                <w:lang w:val="en-GB"/>
              </w:rPr>
              <w:t>Workshops (E5 to E8, 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52770F25" w14:textId="77777777" w:rsidR="002F212D" w:rsidRPr="002A3C51" w:rsidRDefault="002F212D" w:rsidP="00C75DFB">
            <w:pPr>
              <w:jc w:val="center"/>
              <w:rPr>
                <w:rFonts w:cs="Arial"/>
                <w:color w:val="000000"/>
                <w:sz w:val="18"/>
                <w:szCs w:val="18"/>
              </w:rPr>
            </w:pPr>
            <w:r w:rsidRPr="002A3C51">
              <w:rPr>
                <w:rFonts w:cs="Arial"/>
                <w:color w:val="000000"/>
                <w:sz w:val="18"/>
                <w:szCs w:val="18"/>
                <w:lang w:val="en-US"/>
              </w:rPr>
              <w:t> </w:t>
            </w:r>
            <w:r w:rsidRPr="002A3C51">
              <w:rPr>
                <w:rFonts w:cs="Arial"/>
                <w:color w:val="000000"/>
                <w:sz w:val="18"/>
                <w:szCs w:val="18"/>
              </w:rPr>
              <w:t>2</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C8CD9C8" w14:textId="77777777" w:rsidR="002F212D" w:rsidRPr="002A3C51" w:rsidRDefault="002F212D" w:rsidP="00C75DFB">
            <w:pPr>
              <w:jc w:val="center"/>
              <w:rPr>
                <w:rFonts w:cs="Arial"/>
                <w:sz w:val="18"/>
                <w:szCs w:val="18"/>
              </w:rPr>
            </w:pPr>
            <w:r w:rsidRPr="002A3C51">
              <w:rPr>
                <w:rFonts w:cs="Arial"/>
                <w:sz w:val="18"/>
                <w:szCs w:val="18"/>
              </w:rPr>
              <w:t>100 % </w:t>
            </w:r>
          </w:p>
        </w:tc>
        <w:tc>
          <w:tcPr>
            <w:tcW w:w="165" w:type="dxa"/>
            <w:tcBorders>
              <w:top w:val="nil"/>
              <w:left w:val="nil"/>
              <w:bottom w:val="nil"/>
              <w:right w:val="nil"/>
            </w:tcBorders>
            <w:shd w:val="clear" w:color="auto" w:fill="auto"/>
            <w:noWrap/>
            <w:vAlign w:val="center"/>
            <w:hideMark/>
          </w:tcPr>
          <w:p w14:paraId="028B913F" w14:textId="77777777" w:rsidR="002F212D" w:rsidRPr="002A3C51" w:rsidRDefault="002F212D" w:rsidP="00C75DFB">
            <w:pPr>
              <w:jc w:val="center"/>
              <w:rPr>
                <w:rFonts w:cs="Arial"/>
                <w:color w:val="000000"/>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3F4FCB38"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7333F910" w14:textId="77777777" w:rsidR="002F212D" w:rsidRPr="002A3C51" w:rsidRDefault="002F212D" w:rsidP="00C75DFB">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2BE6C3DD" w14:textId="77777777" w:rsidR="002F212D" w:rsidRPr="002A3C51" w:rsidRDefault="002F212D" w:rsidP="00C75DFB">
            <w:pPr>
              <w:jc w:val="center"/>
              <w:rPr>
                <w:rFonts w:cs="Arial"/>
                <w:color w:val="000000"/>
                <w:sz w:val="18"/>
                <w:szCs w:val="18"/>
              </w:rPr>
            </w:pPr>
          </w:p>
        </w:tc>
        <w:tc>
          <w:tcPr>
            <w:tcW w:w="879" w:type="dxa"/>
            <w:tcBorders>
              <w:top w:val="nil"/>
              <w:left w:val="nil"/>
              <w:bottom w:val="nil"/>
              <w:right w:val="single" w:sz="8" w:space="0" w:color="auto"/>
            </w:tcBorders>
            <w:shd w:val="clear" w:color="auto" w:fill="auto"/>
            <w:noWrap/>
            <w:vAlign w:val="center"/>
            <w:hideMark/>
          </w:tcPr>
          <w:p w14:paraId="4EF4C23C"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9" w:type="dxa"/>
            <w:tcBorders>
              <w:top w:val="nil"/>
              <w:left w:val="single" w:sz="8" w:space="0" w:color="auto"/>
              <w:bottom w:val="nil"/>
            </w:tcBorders>
            <w:shd w:val="clear" w:color="auto" w:fill="auto"/>
            <w:noWrap/>
            <w:vAlign w:val="center"/>
            <w:hideMark/>
          </w:tcPr>
          <w:p w14:paraId="1ECC668B"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2286A7CF"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22E0645A" w14:textId="77777777" w:rsidR="002F212D" w:rsidRPr="002A3C51" w:rsidRDefault="002F212D" w:rsidP="00C75DFB">
            <w:pPr>
              <w:jc w:val="center"/>
              <w:rPr>
                <w:rFonts w:cs="Arial"/>
                <w:color w:val="000000"/>
                <w:sz w:val="18"/>
                <w:szCs w:val="18"/>
              </w:rPr>
            </w:pPr>
          </w:p>
        </w:tc>
      </w:tr>
      <w:tr w:rsidR="002F212D" w:rsidRPr="002A3C51" w14:paraId="1E1D1081" w14:textId="77777777" w:rsidTr="00C75DFB">
        <w:trPr>
          <w:trHeight w:val="270"/>
          <w:jc w:val="center"/>
        </w:trPr>
        <w:tc>
          <w:tcPr>
            <w:tcW w:w="3806" w:type="dxa"/>
            <w:tcBorders>
              <w:top w:val="nil"/>
              <w:left w:val="single" w:sz="12" w:space="0" w:color="auto"/>
              <w:bottom w:val="single" w:sz="4" w:space="0" w:color="auto"/>
              <w:right w:val="nil"/>
            </w:tcBorders>
            <w:shd w:val="clear" w:color="auto" w:fill="auto"/>
            <w:vAlign w:val="center"/>
            <w:hideMark/>
          </w:tcPr>
          <w:p w14:paraId="012641BA" w14:textId="77777777" w:rsidR="002F212D" w:rsidRPr="002A3C51" w:rsidRDefault="00A618CA" w:rsidP="00C75DFB">
            <w:pPr>
              <w:rPr>
                <w:rFonts w:cs="Arial"/>
                <w:color w:val="000000"/>
                <w:sz w:val="18"/>
                <w:szCs w:val="18"/>
                <w:lang w:val="en-US"/>
              </w:rPr>
            </w:pPr>
            <w:r w:rsidRPr="002A3C51">
              <w:rPr>
                <w:rFonts w:cs="Arial"/>
                <w:color w:val="000000"/>
                <w:sz w:val="18"/>
                <w:szCs w:val="18"/>
                <w:lang w:val="en-GB"/>
              </w:rPr>
              <w:t>Library (from E13, senior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33B427CE"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2167DC43" w14:textId="77777777" w:rsidR="002F212D" w:rsidRPr="002A3C51" w:rsidRDefault="002F212D" w:rsidP="00C75DFB">
            <w:pPr>
              <w:jc w:val="center"/>
              <w:rPr>
                <w:rFonts w:cs="Arial"/>
                <w:sz w:val="18"/>
                <w:szCs w:val="18"/>
                <w:lang w:val="en-US"/>
              </w:rPr>
            </w:pPr>
            <w:r w:rsidRPr="002A3C51">
              <w:rPr>
                <w:rFonts w:cs="Arial"/>
                <w:sz w:val="18"/>
                <w:szCs w:val="18"/>
                <w:lang w:val="en-US"/>
              </w:rPr>
              <w:t> </w:t>
            </w:r>
          </w:p>
        </w:tc>
        <w:tc>
          <w:tcPr>
            <w:tcW w:w="165" w:type="dxa"/>
            <w:tcBorders>
              <w:top w:val="nil"/>
              <w:left w:val="nil"/>
              <w:bottom w:val="nil"/>
              <w:right w:val="nil"/>
            </w:tcBorders>
            <w:shd w:val="clear" w:color="auto" w:fill="auto"/>
            <w:noWrap/>
            <w:vAlign w:val="center"/>
            <w:hideMark/>
          </w:tcPr>
          <w:p w14:paraId="2879ADD3" w14:textId="77777777" w:rsidR="002F212D" w:rsidRPr="002A3C51" w:rsidRDefault="002F212D" w:rsidP="00C75DFB">
            <w:pPr>
              <w:jc w:val="center"/>
              <w:rPr>
                <w:rFonts w:cs="Arial"/>
                <w:color w:val="000000"/>
                <w:sz w:val="18"/>
                <w:szCs w:val="18"/>
                <w:lang w:val="en-US"/>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5F0E51AD"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8" w:type="dxa"/>
            <w:tcBorders>
              <w:top w:val="nil"/>
              <w:left w:val="single" w:sz="12" w:space="0" w:color="auto"/>
              <w:bottom w:val="nil"/>
              <w:right w:val="nil"/>
            </w:tcBorders>
            <w:shd w:val="clear" w:color="auto" w:fill="auto"/>
            <w:noWrap/>
            <w:vAlign w:val="center"/>
            <w:hideMark/>
          </w:tcPr>
          <w:p w14:paraId="4360501F" w14:textId="77777777" w:rsidR="002F212D" w:rsidRPr="002A3C51" w:rsidRDefault="002F212D" w:rsidP="00C75DFB">
            <w:pPr>
              <w:jc w:val="center"/>
              <w:rPr>
                <w:rFonts w:cs="Arial"/>
                <w:color w:val="000000"/>
                <w:sz w:val="18"/>
                <w:szCs w:val="18"/>
                <w:lang w:val="en-US"/>
              </w:rPr>
            </w:pPr>
          </w:p>
        </w:tc>
        <w:tc>
          <w:tcPr>
            <w:tcW w:w="165" w:type="dxa"/>
            <w:tcBorders>
              <w:top w:val="nil"/>
              <w:left w:val="nil"/>
              <w:bottom w:val="nil"/>
              <w:right w:val="nil"/>
            </w:tcBorders>
            <w:shd w:val="clear" w:color="auto" w:fill="auto"/>
            <w:noWrap/>
            <w:vAlign w:val="center"/>
            <w:hideMark/>
          </w:tcPr>
          <w:p w14:paraId="60EE9791" w14:textId="77777777" w:rsidR="002F212D" w:rsidRPr="002A3C51" w:rsidRDefault="002F212D" w:rsidP="00C75DFB">
            <w:pPr>
              <w:jc w:val="center"/>
              <w:rPr>
                <w:rFonts w:cs="Arial"/>
                <w:color w:val="000000"/>
                <w:sz w:val="18"/>
                <w:szCs w:val="18"/>
                <w:lang w:val="en-US"/>
              </w:rPr>
            </w:pPr>
          </w:p>
        </w:tc>
        <w:tc>
          <w:tcPr>
            <w:tcW w:w="879" w:type="dxa"/>
            <w:tcBorders>
              <w:top w:val="nil"/>
              <w:left w:val="nil"/>
              <w:bottom w:val="nil"/>
              <w:right w:val="single" w:sz="8" w:space="0" w:color="auto"/>
            </w:tcBorders>
            <w:shd w:val="clear" w:color="auto" w:fill="auto"/>
            <w:noWrap/>
            <w:vAlign w:val="center"/>
            <w:hideMark/>
          </w:tcPr>
          <w:p w14:paraId="3C397B81"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nil"/>
            </w:tcBorders>
            <w:shd w:val="clear" w:color="auto" w:fill="auto"/>
            <w:noWrap/>
            <w:vAlign w:val="center"/>
            <w:hideMark/>
          </w:tcPr>
          <w:p w14:paraId="0443D7F0" w14:textId="77777777" w:rsidR="002F212D" w:rsidRPr="002A3C51" w:rsidRDefault="002F212D" w:rsidP="00C75DFB">
            <w:pPr>
              <w:jc w:val="center"/>
              <w:rPr>
                <w:rFonts w:cs="Arial"/>
                <w:color w:val="000000"/>
                <w:sz w:val="18"/>
                <w:szCs w:val="18"/>
                <w:lang w:val="en-US"/>
              </w:rPr>
            </w:pPr>
          </w:p>
        </w:tc>
        <w:tc>
          <w:tcPr>
            <w:tcW w:w="165" w:type="dxa"/>
            <w:tcBorders>
              <w:top w:val="nil"/>
              <w:bottom w:val="nil"/>
            </w:tcBorders>
            <w:vAlign w:val="center"/>
          </w:tcPr>
          <w:p w14:paraId="39BFBE05" w14:textId="77777777" w:rsidR="002F212D" w:rsidRPr="002A3C51" w:rsidRDefault="002F212D" w:rsidP="00C75DFB">
            <w:pPr>
              <w:jc w:val="center"/>
              <w:rPr>
                <w:rFonts w:cs="Arial"/>
                <w:color w:val="000000"/>
                <w:sz w:val="18"/>
                <w:szCs w:val="18"/>
                <w:lang w:val="en-US"/>
              </w:rPr>
            </w:pPr>
          </w:p>
        </w:tc>
        <w:tc>
          <w:tcPr>
            <w:tcW w:w="766" w:type="dxa"/>
            <w:tcBorders>
              <w:top w:val="nil"/>
              <w:left w:val="nil"/>
              <w:bottom w:val="nil"/>
              <w:right w:val="single" w:sz="4" w:space="0" w:color="auto"/>
            </w:tcBorders>
            <w:vAlign w:val="center"/>
          </w:tcPr>
          <w:p w14:paraId="0BE9A9A0" w14:textId="77777777" w:rsidR="002F212D" w:rsidRPr="002A3C51" w:rsidRDefault="002F212D" w:rsidP="00C75DFB">
            <w:pPr>
              <w:jc w:val="center"/>
              <w:rPr>
                <w:rFonts w:cs="Arial"/>
                <w:color w:val="000000"/>
                <w:sz w:val="18"/>
                <w:szCs w:val="18"/>
                <w:lang w:val="en-US"/>
              </w:rPr>
            </w:pPr>
          </w:p>
        </w:tc>
      </w:tr>
      <w:tr w:rsidR="002F212D" w:rsidRPr="002A3C51" w14:paraId="13C428BC" w14:textId="77777777" w:rsidTr="00C75DFB">
        <w:trPr>
          <w:trHeight w:val="247"/>
          <w:jc w:val="center"/>
        </w:trPr>
        <w:tc>
          <w:tcPr>
            <w:tcW w:w="3806" w:type="dxa"/>
            <w:tcBorders>
              <w:top w:val="nil"/>
              <w:left w:val="single" w:sz="12" w:space="0" w:color="auto"/>
              <w:bottom w:val="single" w:sz="4" w:space="0" w:color="auto"/>
              <w:right w:val="nil"/>
            </w:tcBorders>
            <w:shd w:val="clear" w:color="auto" w:fill="auto"/>
            <w:vAlign w:val="center"/>
            <w:hideMark/>
          </w:tcPr>
          <w:p w14:paraId="5C0EF33D" w14:textId="77777777" w:rsidR="002F212D" w:rsidRPr="002A3C51" w:rsidRDefault="00A618CA" w:rsidP="00C75DFB">
            <w:pPr>
              <w:rPr>
                <w:rFonts w:cs="Arial"/>
                <w:color w:val="000000"/>
                <w:sz w:val="18"/>
                <w:szCs w:val="18"/>
                <w:lang w:val="en-US"/>
              </w:rPr>
            </w:pPr>
            <w:r w:rsidRPr="002A3C51">
              <w:rPr>
                <w:rFonts w:cs="Arial"/>
                <w:color w:val="000000"/>
                <w:sz w:val="18"/>
                <w:szCs w:val="18"/>
                <w:lang w:val="en-GB"/>
              </w:rPr>
              <w:t>Library (E9 to E12, upper-mid-level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49644D9"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3DC22EE" w14:textId="77777777" w:rsidR="002F212D" w:rsidRPr="002A3C51" w:rsidRDefault="002F212D" w:rsidP="00C75DFB">
            <w:pPr>
              <w:jc w:val="center"/>
              <w:rPr>
                <w:rFonts w:cs="Arial"/>
                <w:sz w:val="18"/>
                <w:szCs w:val="18"/>
                <w:lang w:val="en-US"/>
              </w:rPr>
            </w:pPr>
            <w:r w:rsidRPr="002A3C51">
              <w:rPr>
                <w:rFonts w:cs="Arial"/>
                <w:sz w:val="18"/>
                <w:szCs w:val="18"/>
                <w:lang w:val="en-US"/>
              </w:rPr>
              <w:t> </w:t>
            </w:r>
          </w:p>
        </w:tc>
        <w:tc>
          <w:tcPr>
            <w:tcW w:w="165" w:type="dxa"/>
            <w:tcBorders>
              <w:top w:val="nil"/>
              <w:left w:val="nil"/>
              <w:bottom w:val="nil"/>
              <w:right w:val="nil"/>
            </w:tcBorders>
            <w:shd w:val="clear" w:color="auto" w:fill="auto"/>
            <w:noWrap/>
            <w:vAlign w:val="center"/>
            <w:hideMark/>
          </w:tcPr>
          <w:p w14:paraId="3F34E618" w14:textId="77777777" w:rsidR="002F212D" w:rsidRPr="002A3C51" w:rsidRDefault="002F212D" w:rsidP="00C75DFB">
            <w:pPr>
              <w:jc w:val="center"/>
              <w:rPr>
                <w:rFonts w:cs="Arial"/>
                <w:color w:val="000000"/>
                <w:sz w:val="18"/>
                <w:szCs w:val="18"/>
                <w:lang w:val="en-US"/>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6B6BF431"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8" w:type="dxa"/>
            <w:tcBorders>
              <w:top w:val="nil"/>
              <w:left w:val="single" w:sz="12" w:space="0" w:color="auto"/>
              <w:bottom w:val="nil"/>
              <w:right w:val="nil"/>
            </w:tcBorders>
            <w:shd w:val="clear" w:color="auto" w:fill="auto"/>
            <w:noWrap/>
            <w:vAlign w:val="center"/>
            <w:hideMark/>
          </w:tcPr>
          <w:p w14:paraId="2783F4F6" w14:textId="77777777" w:rsidR="002F212D" w:rsidRPr="002A3C51" w:rsidRDefault="002F212D" w:rsidP="00C75DFB">
            <w:pPr>
              <w:jc w:val="center"/>
              <w:rPr>
                <w:rFonts w:cs="Arial"/>
                <w:color w:val="000000"/>
                <w:sz w:val="18"/>
                <w:szCs w:val="18"/>
                <w:lang w:val="en-US"/>
              </w:rPr>
            </w:pPr>
          </w:p>
        </w:tc>
        <w:tc>
          <w:tcPr>
            <w:tcW w:w="165" w:type="dxa"/>
            <w:tcBorders>
              <w:top w:val="nil"/>
              <w:left w:val="nil"/>
              <w:bottom w:val="nil"/>
              <w:right w:val="nil"/>
            </w:tcBorders>
            <w:shd w:val="clear" w:color="auto" w:fill="auto"/>
            <w:noWrap/>
            <w:vAlign w:val="center"/>
            <w:hideMark/>
          </w:tcPr>
          <w:p w14:paraId="0C595045" w14:textId="77777777" w:rsidR="002F212D" w:rsidRPr="002A3C51" w:rsidRDefault="002F212D" w:rsidP="00C75DFB">
            <w:pPr>
              <w:jc w:val="center"/>
              <w:rPr>
                <w:rFonts w:cs="Arial"/>
                <w:color w:val="000000"/>
                <w:sz w:val="18"/>
                <w:szCs w:val="18"/>
                <w:lang w:val="en-US"/>
              </w:rPr>
            </w:pPr>
          </w:p>
        </w:tc>
        <w:tc>
          <w:tcPr>
            <w:tcW w:w="879" w:type="dxa"/>
            <w:tcBorders>
              <w:top w:val="nil"/>
              <w:left w:val="nil"/>
              <w:bottom w:val="nil"/>
              <w:right w:val="single" w:sz="8" w:space="0" w:color="auto"/>
            </w:tcBorders>
            <w:shd w:val="clear" w:color="auto" w:fill="auto"/>
            <w:noWrap/>
            <w:vAlign w:val="center"/>
            <w:hideMark/>
          </w:tcPr>
          <w:p w14:paraId="596924CE"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nil"/>
            </w:tcBorders>
            <w:shd w:val="clear" w:color="auto" w:fill="auto"/>
            <w:noWrap/>
            <w:vAlign w:val="center"/>
            <w:hideMark/>
          </w:tcPr>
          <w:p w14:paraId="31B5E674" w14:textId="77777777" w:rsidR="002F212D" w:rsidRPr="002A3C51" w:rsidRDefault="002F212D" w:rsidP="00C75DFB">
            <w:pPr>
              <w:jc w:val="center"/>
              <w:rPr>
                <w:rFonts w:cs="Arial"/>
                <w:color w:val="000000"/>
                <w:sz w:val="18"/>
                <w:szCs w:val="18"/>
                <w:lang w:val="en-US"/>
              </w:rPr>
            </w:pPr>
          </w:p>
        </w:tc>
        <w:tc>
          <w:tcPr>
            <w:tcW w:w="165" w:type="dxa"/>
            <w:tcBorders>
              <w:top w:val="nil"/>
              <w:bottom w:val="nil"/>
            </w:tcBorders>
            <w:vAlign w:val="center"/>
          </w:tcPr>
          <w:p w14:paraId="2A56AE08" w14:textId="77777777" w:rsidR="002F212D" w:rsidRPr="002A3C51" w:rsidRDefault="002F212D" w:rsidP="00C75DFB">
            <w:pPr>
              <w:jc w:val="center"/>
              <w:rPr>
                <w:rFonts w:cs="Arial"/>
                <w:color w:val="000000"/>
                <w:sz w:val="18"/>
                <w:szCs w:val="18"/>
                <w:lang w:val="en-US"/>
              </w:rPr>
            </w:pPr>
          </w:p>
        </w:tc>
        <w:tc>
          <w:tcPr>
            <w:tcW w:w="766" w:type="dxa"/>
            <w:tcBorders>
              <w:top w:val="nil"/>
              <w:left w:val="nil"/>
              <w:bottom w:val="nil"/>
              <w:right w:val="single" w:sz="4" w:space="0" w:color="auto"/>
            </w:tcBorders>
            <w:vAlign w:val="center"/>
          </w:tcPr>
          <w:p w14:paraId="5A5F4418" w14:textId="77777777" w:rsidR="002F212D" w:rsidRPr="002A3C51" w:rsidRDefault="002F212D" w:rsidP="00C75DFB">
            <w:pPr>
              <w:jc w:val="center"/>
              <w:rPr>
                <w:rFonts w:cs="Arial"/>
                <w:color w:val="000000"/>
                <w:sz w:val="18"/>
                <w:szCs w:val="18"/>
                <w:lang w:val="en-US"/>
              </w:rPr>
            </w:pPr>
          </w:p>
        </w:tc>
      </w:tr>
      <w:tr w:rsidR="002F212D" w:rsidRPr="002A3C51" w14:paraId="794B0CE9" w14:textId="77777777" w:rsidTr="00C75DFB">
        <w:trPr>
          <w:trHeight w:val="265"/>
          <w:jc w:val="center"/>
        </w:trPr>
        <w:tc>
          <w:tcPr>
            <w:tcW w:w="3806" w:type="dxa"/>
            <w:tcBorders>
              <w:top w:val="nil"/>
              <w:left w:val="single" w:sz="12" w:space="0" w:color="auto"/>
              <w:bottom w:val="single" w:sz="4" w:space="0" w:color="auto"/>
              <w:right w:val="nil"/>
            </w:tcBorders>
            <w:shd w:val="clear" w:color="auto" w:fill="auto"/>
            <w:vAlign w:val="center"/>
            <w:hideMark/>
          </w:tcPr>
          <w:p w14:paraId="675B69DE" w14:textId="77777777" w:rsidR="002F212D" w:rsidRPr="002A3C51" w:rsidRDefault="00A618CA" w:rsidP="00C75DFB">
            <w:pPr>
              <w:rPr>
                <w:rFonts w:cs="Arial"/>
                <w:color w:val="000000"/>
                <w:sz w:val="18"/>
                <w:szCs w:val="18"/>
                <w:lang w:val="en-US"/>
              </w:rPr>
            </w:pPr>
            <w:r w:rsidRPr="002A3C51">
              <w:rPr>
                <w:rFonts w:cs="Arial"/>
                <w:color w:val="000000"/>
                <w:sz w:val="18"/>
                <w:szCs w:val="18"/>
                <w:lang w:val="en-GB"/>
              </w:rPr>
              <w:t>Library (E5 to E8, 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38F964FB"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2A3CA46" w14:textId="77777777" w:rsidR="002F212D" w:rsidRPr="002A3C51" w:rsidRDefault="002F212D" w:rsidP="00C75DFB">
            <w:pPr>
              <w:jc w:val="center"/>
              <w:rPr>
                <w:rFonts w:cs="Arial"/>
                <w:sz w:val="18"/>
                <w:szCs w:val="18"/>
                <w:lang w:val="en-US"/>
              </w:rPr>
            </w:pPr>
            <w:r w:rsidRPr="002A3C51">
              <w:rPr>
                <w:rFonts w:cs="Arial"/>
                <w:sz w:val="18"/>
                <w:szCs w:val="18"/>
                <w:lang w:val="en-US"/>
              </w:rPr>
              <w:t> </w:t>
            </w:r>
          </w:p>
        </w:tc>
        <w:tc>
          <w:tcPr>
            <w:tcW w:w="165" w:type="dxa"/>
            <w:tcBorders>
              <w:top w:val="nil"/>
              <w:left w:val="nil"/>
              <w:bottom w:val="nil"/>
              <w:right w:val="nil"/>
            </w:tcBorders>
            <w:shd w:val="clear" w:color="auto" w:fill="auto"/>
            <w:noWrap/>
            <w:vAlign w:val="center"/>
            <w:hideMark/>
          </w:tcPr>
          <w:p w14:paraId="7093B824" w14:textId="77777777" w:rsidR="002F212D" w:rsidRPr="002A3C51" w:rsidRDefault="002F212D" w:rsidP="00C75DFB">
            <w:pPr>
              <w:jc w:val="center"/>
              <w:rPr>
                <w:rFonts w:cs="Arial"/>
                <w:color w:val="000000"/>
                <w:sz w:val="18"/>
                <w:szCs w:val="18"/>
                <w:lang w:val="en-US"/>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6E0C3FAD"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8" w:type="dxa"/>
            <w:tcBorders>
              <w:top w:val="nil"/>
              <w:left w:val="single" w:sz="12" w:space="0" w:color="auto"/>
              <w:bottom w:val="nil"/>
              <w:right w:val="nil"/>
            </w:tcBorders>
            <w:shd w:val="clear" w:color="auto" w:fill="auto"/>
            <w:noWrap/>
            <w:vAlign w:val="center"/>
            <w:hideMark/>
          </w:tcPr>
          <w:p w14:paraId="66F3C0C3" w14:textId="77777777" w:rsidR="002F212D" w:rsidRPr="002A3C51" w:rsidRDefault="002F212D" w:rsidP="00C75DFB">
            <w:pPr>
              <w:jc w:val="center"/>
              <w:rPr>
                <w:rFonts w:cs="Arial"/>
                <w:color w:val="000000"/>
                <w:sz w:val="18"/>
                <w:szCs w:val="18"/>
                <w:lang w:val="en-US"/>
              </w:rPr>
            </w:pPr>
          </w:p>
        </w:tc>
        <w:tc>
          <w:tcPr>
            <w:tcW w:w="165" w:type="dxa"/>
            <w:tcBorders>
              <w:top w:val="nil"/>
              <w:left w:val="nil"/>
              <w:bottom w:val="nil"/>
              <w:right w:val="nil"/>
            </w:tcBorders>
            <w:shd w:val="clear" w:color="auto" w:fill="auto"/>
            <w:noWrap/>
            <w:vAlign w:val="center"/>
            <w:hideMark/>
          </w:tcPr>
          <w:p w14:paraId="3036EEDA" w14:textId="77777777" w:rsidR="002F212D" w:rsidRPr="002A3C51" w:rsidRDefault="002F212D" w:rsidP="00C75DFB">
            <w:pPr>
              <w:jc w:val="center"/>
              <w:rPr>
                <w:rFonts w:cs="Arial"/>
                <w:color w:val="000000"/>
                <w:sz w:val="18"/>
                <w:szCs w:val="18"/>
                <w:lang w:val="en-US"/>
              </w:rPr>
            </w:pPr>
          </w:p>
        </w:tc>
        <w:tc>
          <w:tcPr>
            <w:tcW w:w="879" w:type="dxa"/>
            <w:tcBorders>
              <w:top w:val="nil"/>
              <w:left w:val="nil"/>
              <w:bottom w:val="nil"/>
              <w:right w:val="single" w:sz="8" w:space="0" w:color="auto"/>
            </w:tcBorders>
            <w:shd w:val="clear" w:color="auto" w:fill="auto"/>
            <w:noWrap/>
            <w:vAlign w:val="center"/>
            <w:hideMark/>
          </w:tcPr>
          <w:p w14:paraId="4675FE42"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nil"/>
            </w:tcBorders>
            <w:shd w:val="clear" w:color="auto" w:fill="auto"/>
            <w:noWrap/>
            <w:vAlign w:val="center"/>
            <w:hideMark/>
          </w:tcPr>
          <w:p w14:paraId="37A7F462" w14:textId="77777777" w:rsidR="002F212D" w:rsidRPr="002A3C51" w:rsidRDefault="002F212D" w:rsidP="00C75DFB">
            <w:pPr>
              <w:jc w:val="center"/>
              <w:rPr>
                <w:rFonts w:cs="Arial"/>
                <w:color w:val="000000"/>
                <w:sz w:val="18"/>
                <w:szCs w:val="18"/>
                <w:lang w:val="en-US"/>
              </w:rPr>
            </w:pPr>
          </w:p>
        </w:tc>
        <w:tc>
          <w:tcPr>
            <w:tcW w:w="165" w:type="dxa"/>
            <w:tcBorders>
              <w:top w:val="nil"/>
              <w:bottom w:val="nil"/>
            </w:tcBorders>
            <w:vAlign w:val="center"/>
          </w:tcPr>
          <w:p w14:paraId="4157153D" w14:textId="77777777" w:rsidR="002F212D" w:rsidRPr="002A3C51" w:rsidRDefault="002F212D" w:rsidP="00C75DFB">
            <w:pPr>
              <w:jc w:val="center"/>
              <w:rPr>
                <w:rFonts w:cs="Arial"/>
                <w:color w:val="000000"/>
                <w:sz w:val="18"/>
                <w:szCs w:val="18"/>
                <w:lang w:val="en-US"/>
              </w:rPr>
            </w:pPr>
          </w:p>
        </w:tc>
        <w:tc>
          <w:tcPr>
            <w:tcW w:w="766" w:type="dxa"/>
            <w:tcBorders>
              <w:top w:val="nil"/>
              <w:left w:val="nil"/>
              <w:bottom w:val="nil"/>
              <w:right w:val="single" w:sz="4" w:space="0" w:color="auto"/>
            </w:tcBorders>
            <w:vAlign w:val="center"/>
          </w:tcPr>
          <w:p w14:paraId="44D6A37F" w14:textId="77777777" w:rsidR="002F212D" w:rsidRPr="002A3C51" w:rsidRDefault="002F212D" w:rsidP="00C75DFB">
            <w:pPr>
              <w:jc w:val="center"/>
              <w:rPr>
                <w:rFonts w:cs="Arial"/>
                <w:color w:val="000000"/>
                <w:sz w:val="18"/>
                <w:szCs w:val="18"/>
                <w:lang w:val="en-US"/>
              </w:rPr>
            </w:pPr>
          </w:p>
        </w:tc>
      </w:tr>
      <w:tr w:rsidR="002F212D" w:rsidRPr="002A3C51" w14:paraId="226F207B" w14:textId="77777777" w:rsidTr="00C75DFB">
        <w:trPr>
          <w:trHeight w:val="390"/>
          <w:jc w:val="center"/>
        </w:trPr>
        <w:tc>
          <w:tcPr>
            <w:tcW w:w="3806" w:type="dxa"/>
            <w:tcBorders>
              <w:top w:val="nil"/>
              <w:left w:val="single" w:sz="12" w:space="0" w:color="auto"/>
              <w:bottom w:val="single" w:sz="4" w:space="0" w:color="auto"/>
              <w:right w:val="nil"/>
            </w:tcBorders>
            <w:shd w:val="clear" w:color="auto" w:fill="auto"/>
            <w:vAlign w:val="center"/>
            <w:hideMark/>
          </w:tcPr>
          <w:p w14:paraId="4F3B3550" w14:textId="77777777" w:rsidR="002F212D" w:rsidRPr="002A3C51" w:rsidRDefault="00A618CA" w:rsidP="00C75DFB">
            <w:pPr>
              <w:rPr>
                <w:rFonts w:cs="Arial"/>
                <w:color w:val="000000"/>
                <w:sz w:val="18"/>
                <w:szCs w:val="18"/>
                <w:lang w:val="en-US"/>
              </w:rPr>
            </w:pPr>
            <w:r w:rsidRPr="002A3C51">
              <w:rPr>
                <w:rFonts w:cs="Arial"/>
                <w:color w:val="000000"/>
                <w:sz w:val="18"/>
                <w:szCs w:val="18"/>
                <w:lang w:val="en-GB"/>
              </w:rPr>
              <w:t>Information technology - IT (E9 to E12, upper-mid-level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2D7922D8"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1B3A77B6" w14:textId="77777777" w:rsidR="002F212D" w:rsidRPr="002A3C51" w:rsidRDefault="002F212D" w:rsidP="00C75DFB">
            <w:pPr>
              <w:jc w:val="center"/>
              <w:rPr>
                <w:rFonts w:cs="Arial"/>
                <w:sz w:val="18"/>
                <w:szCs w:val="18"/>
                <w:lang w:val="en-US"/>
              </w:rPr>
            </w:pPr>
            <w:r w:rsidRPr="002A3C51">
              <w:rPr>
                <w:rFonts w:cs="Arial"/>
                <w:sz w:val="18"/>
                <w:szCs w:val="18"/>
                <w:lang w:val="en-US"/>
              </w:rPr>
              <w:t> </w:t>
            </w:r>
          </w:p>
        </w:tc>
        <w:tc>
          <w:tcPr>
            <w:tcW w:w="165" w:type="dxa"/>
            <w:tcBorders>
              <w:top w:val="nil"/>
              <w:left w:val="nil"/>
              <w:bottom w:val="nil"/>
              <w:right w:val="nil"/>
            </w:tcBorders>
            <w:shd w:val="clear" w:color="auto" w:fill="auto"/>
            <w:noWrap/>
            <w:vAlign w:val="center"/>
            <w:hideMark/>
          </w:tcPr>
          <w:p w14:paraId="2D0F4049" w14:textId="77777777" w:rsidR="002F212D" w:rsidRPr="002A3C51" w:rsidRDefault="002F212D" w:rsidP="00C75DFB">
            <w:pPr>
              <w:jc w:val="center"/>
              <w:rPr>
                <w:rFonts w:cs="Arial"/>
                <w:color w:val="000000"/>
                <w:sz w:val="18"/>
                <w:szCs w:val="18"/>
                <w:lang w:val="en-US"/>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3D21E8B7"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8" w:type="dxa"/>
            <w:tcBorders>
              <w:top w:val="nil"/>
              <w:left w:val="single" w:sz="12" w:space="0" w:color="auto"/>
              <w:bottom w:val="nil"/>
              <w:right w:val="nil"/>
            </w:tcBorders>
            <w:shd w:val="clear" w:color="auto" w:fill="auto"/>
            <w:noWrap/>
            <w:vAlign w:val="center"/>
            <w:hideMark/>
          </w:tcPr>
          <w:p w14:paraId="58E99729" w14:textId="77777777" w:rsidR="002F212D" w:rsidRPr="002A3C51" w:rsidRDefault="002F212D" w:rsidP="00C75DFB">
            <w:pPr>
              <w:jc w:val="center"/>
              <w:rPr>
                <w:rFonts w:cs="Arial"/>
                <w:color w:val="000000"/>
                <w:sz w:val="18"/>
                <w:szCs w:val="18"/>
                <w:lang w:val="en-US"/>
              </w:rPr>
            </w:pPr>
          </w:p>
        </w:tc>
        <w:tc>
          <w:tcPr>
            <w:tcW w:w="165" w:type="dxa"/>
            <w:tcBorders>
              <w:top w:val="nil"/>
              <w:left w:val="nil"/>
              <w:bottom w:val="nil"/>
              <w:right w:val="nil"/>
            </w:tcBorders>
            <w:shd w:val="clear" w:color="auto" w:fill="auto"/>
            <w:noWrap/>
            <w:vAlign w:val="center"/>
            <w:hideMark/>
          </w:tcPr>
          <w:p w14:paraId="1458E234" w14:textId="77777777" w:rsidR="002F212D" w:rsidRPr="002A3C51" w:rsidRDefault="002F212D" w:rsidP="00C75DFB">
            <w:pPr>
              <w:jc w:val="center"/>
              <w:rPr>
                <w:rFonts w:cs="Arial"/>
                <w:color w:val="000000"/>
                <w:sz w:val="18"/>
                <w:szCs w:val="18"/>
                <w:lang w:val="en-US"/>
              </w:rPr>
            </w:pPr>
          </w:p>
        </w:tc>
        <w:tc>
          <w:tcPr>
            <w:tcW w:w="879" w:type="dxa"/>
            <w:tcBorders>
              <w:top w:val="nil"/>
              <w:left w:val="nil"/>
              <w:bottom w:val="nil"/>
              <w:right w:val="single" w:sz="8" w:space="0" w:color="auto"/>
            </w:tcBorders>
            <w:shd w:val="clear" w:color="auto" w:fill="auto"/>
            <w:noWrap/>
            <w:vAlign w:val="center"/>
            <w:hideMark/>
          </w:tcPr>
          <w:p w14:paraId="30EAA45B"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nil"/>
            </w:tcBorders>
            <w:shd w:val="clear" w:color="auto" w:fill="auto"/>
            <w:noWrap/>
            <w:vAlign w:val="center"/>
            <w:hideMark/>
          </w:tcPr>
          <w:p w14:paraId="34B00B21" w14:textId="77777777" w:rsidR="002F212D" w:rsidRPr="002A3C51" w:rsidRDefault="002F212D" w:rsidP="00C75DFB">
            <w:pPr>
              <w:jc w:val="center"/>
              <w:rPr>
                <w:rFonts w:cs="Arial"/>
                <w:color w:val="000000"/>
                <w:sz w:val="18"/>
                <w:szCs w:val="18"/>
                <w:lang w:val="en-US"/>
              </w:rPr>
            </w:pPr>
          </w:p>
        </w:tc>
        <w:tc>
          <w:tcPr>
            <w:tcW w:w="165" w:type="dxa"/>
            <w:tcBorders>
              <w:top w:val="nil"/>
              <w:bottom w:val="nil"/>
            </w:tcBorders>
            <w:vAlign w:val="center"/>
          </w:tcPr>
          <w:p w14:paraId="60A7C32F" w14:textId="77777777" w:rsidR="002F212D" w:rsidRPr="002A3C51" w:rsidRDefault="002F212D" w:rsidP="00C75DFB">
            <w:pPr>
              <w:jc w:val="center"/>
              <w:rPr>
                <w:rFonts w:cs="Arial"/>
                <w:color w:val="000000"/>
                <w:sz w:val="18"/>
                <w:szCs w:val="18"/>
                <w:lang w:val="en-US"/>
              </w:rPr>
            </w:pPr>
          </w:p>
        </w:tc>
        <w:tc>
          <w:tcPr>
            <w:tcW w:w="766" w:type="dxa"/>
            <w:tcBorders>
              <w:top w:val="nil"/>
              <w:left w:val="nil"/>
              <w:bottom w:val="nil"/>
              <w:right w:val="single" w:sz="4" w:space="0" w:color="auto"/>
            </w:tcBorders>
            <w:vAlign w:val="center"/>
          </w:tcPr>
          <w:p w14:paraId="1EF7C5E2" w14:textId="77777777" w:rsidR="002F212D" w:rsidRPr="002A3C51" w:rsidRDefault="002F212D" w:rsidP="00C75DFB">
            <w:pPr>
              <w:jc w:val="center"/>
              <w:rPr>
                <w:rFonts w:cs="Arial"/>
                <w:color w:val="000000"/>
                <w:sz w:val="18"/>
                <w:szCs w:val="18"/>
                <w:lang w:val="en-US"/>
              </w:rPr>
            </w:pPr>
          </w:p>
        </w:tc>
      </w:tr>
      <w:tr w:rsidR="002F212D" w:rsidRPr="002A3C51" w14:paraId="5EEA070C" w14:textId="77777777" w:rsidTr="00C75DFB">
        <w:trPr>
          <w:trHeight w:val="261"/>
          <w:jc w:val="center"/>
        </w:trPr>
        <w:tc>
          <w:tcPr>
            <w:tcW w:w="3806" w:type="dxa"/>
            <w:tcBorders>
              <w:top w:val="nil"/>
              <w:left w:val="single" w:sz="12" w:space="0" w:color="auto"/>
              <w:bottom w:val="single" w:sz="12" w:space="0" w:color="auto"/>
              <w:right w:val="nil"/>
            </w:tcBorders>
            <w:shd w:val="clear" w:color="auto" w:fill="auto"/>
            <w:vAlign w:val="center"/>
            <w:hideMark/>
          </w:tcPr>
          <w:p w14:paraId="1C3DDD10" w14:textId="77777777" w:rsidR="002F212D" w:rsidRPr="002A3C51" w:rsidRDefault="00A618CA" w:rsidP="00C75DFB">
            <w:pPr>
              <w:rPr>
                <w:rFonts w:cs="Arial"/>
                <w:color w:val="000000"/>
                <w:sz w:val="18"/>
                <w:szCs w:val="18"/>
                <w:lang w:val="en-US"/>
              </w:rPr>
            </w:pPr>
            <w:r w:rsidRPr="002A3C51">
              <w:rPr>
                <w:rFonts w:cs="Arial"/>
                <w:color w:val="000000"/>
                <w:sz w:val="18"/>
                <w:szCs w:val="18"/>
                <w:lang w:val="en-GB"/>
              </w:rPr>
              <w:t>Technical (large equipment, service) (E5 to E8, mid-level service)</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0C566224"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68FFC2D0" w14:textId="77777777" w:rsidR="002F212D" w:rsidRPr="002A3C51" w:rsidRDefault="002F212D" w:rsidP="00C75DFB">
            <w:pPr>
              <w:jc w:val="center"/>
              <w:rPr>
                <w:rFonts w:cs="Arial"/>
                <w:sz w:val="18"/>
                <w:szCs w:val="18"/>
                <w:lang w:val="en-US"/>
              </w:rPr>
            </w:pPr>
            <w:r w:rsidRPr="002A3C51">
              <w:rPr>
                <w:rFonts w:cs="Arial"/>
                <w:sz w:val="18"/>
                <w:szCs w:val="18"/>
                <w:lang w:val="en-US"/>
              </w:rPr>
              <w:t> </w:t>
            </w:r>
          </w:p>
        </w:tc>
        <w:tc>
          <w:tcPr>
            <w:tcW w:w="165" w:type="dxa"/>
            <w:tcBorders>
              <w:top w:val="nil"/>
              <w:left w:val="nil"/>
              <w:bottom w:val="nil"/>
              <w:right w:val="nil"/>
            </w:tcBorders>
            <w:shd w:val="clear" w:color="auto" w:fill="auto"/>
            <w:noWrap/>
            <w:vAlign w:val="center"/>
            <w:hideMark/>
          </w:tcPr>
          <w:p w14:paraId="36E18732" w14:textId="77777777" w:rsidR="002F212D" w:rsidRPr="002A3C51" w:rsidRDefault="002F212D" w:rsidP="00C75DFB">
            <w:pPr>
              <w:jc w:val="center"/>
              <w:rPr>
                <w:rFonts w:cs="Arial"/>
                <w:color w:val="000000"/>
                <w:sz w:val="18"/>
                <w:szCs w:val="18"/>
                <w:lang w:val="en-US"/>
              </w:rPr>
            </w:pPr>
          </w:p>
        </w:tc>
        <w:tc>
          <w:tcPr>
            <w:tcW w:w="879" w:type="dxa"/>
            <w:tcBorders>
              <w:top w:val="nil"/>
              <w:left w:val="single" w:sz="12" w:space="0" w:color="auto"/>
              <w:bottom w:val="single" w:sz="12" w:space="0" w:color="auto"/>
              <w:right w:val="single" w:sz="12" w:space="0" w:color="auto"/>
            </w:tcBorders>
            <w:shd w:val="clear" w:color="auto" w:fill="auto"/>
            <w:noWrap/>
            <w:vAlign w:val="center"/>
            <w:hideMark/>
          </w:tcPr>
          <w:p w14:paraId="050C56A5"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8" w:type="dxa"/>
            <w:tcBorders>
              <w:top w:val="nil"/>
              <w:left w:val="single" w:sz="12" w:space="0" w:color="auto"/>
              <w:bottom w:val="nil"/>
              <w:right w:val="nil"/>
            </w:tcBorders>
            <w:shd w:val="clear" w:color="auto" w:fill="auto"/>
            <w:noWrap/>
            <w:vAlign w:val="center"/>
            <w:hideMark/>
          </w:tcPr>
          <w:p w14:paraId="4564A460" w14:textId="77777777" w:rsidR="002F212D" w:rsidRPr="002A3C51" w:rsidRDefault="002F212D" w:rsidP="00C75DFB">
            <w:pPr>
              <w:jc w:val="center"/>
              <w:rPr>
                <w:rFonts w:cs="Arial"/>
                <w:color w:val="000000"/>
                <w:sz w:val="18"/>
                <w:szCs w:val="18"/>
                <w:lang w:val="en-US"/>
              </w:rPr>
            </w:pPr>
          </w:p>
        </w:tc>
        <w:tc>
          <w:tcPr>
            <w:tcW w:w="165" w:type="dxa"/>
            <w:tcBorders>
              <w:top w:val="nil"/>
              <w:left w:val="nil"/>
              <w:bottom w:val="nil"/>
              <w:right w:val="nil"/>
            </w:tcBorders>
            <w:shd w:val="clear" w:color="auto" w:fill="auto"/>
            <w:noWrap/>
            <w:vAlign w:val="center"/>
            <w:hideMark/>
          </w:tcPr>
          <w:p w14:paraId="4102C5B3" w14:textId="77777777" w:rsidR="002F212D" w:rsidRPr="002A3C51" w:rsidRDefault="002F212D" w:rsidP="00C75DFB">
            <w:pPr>
              <w:jc w:val="center"/>
              <w:rPr>
                <w:rFonts w:cs="Arial"/>
                <w:color w:val="000000"/>
                <w:sz w:val="18"/>
                <w:szCs w:val="18"/>
                <w:lang w:val="en-US"/>
              </w:rPr>
            </w:pPr>
          </w:p>
        </w:tc>
        <w:tc>
          <w:tcPr>
            <w:tcW w:w="879" w:type="dxa"/>
            <w:tcBorders>
              <w:top w:val="nil"/>
              <w:left w:val="nil"/>
              <w:bottom w:val="nil"/>
              <w:right w:val="single" w:sz="8" w:space="0" w:color="auto"/>
            </w:tcBorders>
            <w:shd w:val="clear" w:color="auto" w:fill="auto"/>
            <w:noWrap/>
            <w:vAlign w:val="center"/>
            <w:hideMark/>
          </w:tcPr>
          <w:p w14:paraId="2267412A"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nil"/>
            </w:tcBorders>
            <w:shd w:val="clear" w:color="auto" w:fill="auto"/>
            <w:noWrap/>
            <w:vAlign w:val="center"/>
            <w:hideMark/>
          </w:tcPr>
          <w:p w14:paraId="6E3BB9A1" w14:textId="77777777" w:rsidR="002F212D" w:rsidRPr="002A3C51" w:rsidRDefault="002F212D" w:rsidP="00C75DFB">
            <w:pPr>
              <w:jc w:val="center"/>
              <w:rPr>
                <w:rFonts w:cs="Arial"/>
                <w:color w:val="000000"/>
                <w:sz w:val="18"/>
                <w:szCs w:val="18"/>
                <w:lang w:val="en-US"/>
              </w:rPr>
            </w:pPr>
          </w:p>
        </w:tc>
        <w:tc>
          <w:tcPr>
            <w:tcW w:w="165" w:type="dxa"/>
            <w:tcBorders>
              <w:top w:val="nil"/>
              <w:bottom w:val="nil"/>
            </w:tcBorders>
            <w:vAlign w:val="center"/>
          </w:tcPr>
          <w:p w14:paraId="044D395F" w14:textId="77777777" w:rsidR="002F212D" w:rsidRPr="002A3C51" w:rsidRDefault="002F212D" w:rsidP="00C75DFB">
            <w:pPr>
              <w:jc w:val="center"/>
              <w:rPr>
                <w:rFonts w:cs="Arial"/>
                <w:color w:val="000000"/>
                <w:sz w:val="18"/>
                <w:szCs w:val="18"/>
                <w:lang w:val="en-US"/>
              </w:rPr>
            </w:pPr>
          </w:p>
        </w:tc>
        <w:tc>
          <w:tcPr>
            <w:tcW w:w="766" w:type="dxa"/>
            <w:tcBorders>
              <w:top w:val="nil"/>
              <w:left w:val="nil"/>
              <w:bottom w:val="nil"/>
              <w:right w:val="single" w:sz="4" w:space="0" w:color="auto"/>
            </w:tcBorders>
            <w:vAlign w:val="center"/>
          </w:tcPr>
          <w:p w14:paraId="219EA9EF" w14:textId="77777777" w:rsidR="002F212D" w:rsidRPr="002A3C51" w:rsidRDefault="002F212D" w:rsidP="00C75DFB">
            <w:pPr>
              <w:jc w:val="center"/>
              <w:rPr>
                <w:rFonts w:cs="Arial"/>
                <w:color w:val="000000"/>
                <w:sz w:val="18"/>
                <w:szCs w:val="18"/>
                <w:lang w:val="en-US"/>
              </w:rPr>
            </w:pPr>
          </w:p>
        </w:tc>
      </w:tr>
      <w:tr w:rsidR="002F212D" w:rsidRPr="002A3C51" w14:paraId="0B5BDB99" w14:textId="77777777" w:rsidTr="00C75DFB">
        <w:trPr>
          <w:trHeight w:val="165"/>
          <w:jc w:val="center"/>
        </w:trPr>
        <w:tc>
          <w:tcPr>
            <w:tcW w:w="3806" w:type="dxa"/>
            <w:tcBorders>
              <w:top w:val="nil"/>
              <w:bottom w:val="nil"/>
              <w:right w:val="nil"/>
            </w:tcBorders>
            <w:shd w:val="clear" w:color="auto" w:fill="auto"/>
            <w:vAlign w:val="center"/>
            <w:hideMark/>
          </w:tcPr>
          <w:p w14:paraId="531D2D4D" w14:textId="77777777" w:rsidR="002F212D" w:rsidRPr="002A3C51" w:rsidRDefault="002F212D" w:rsidP="00C75DFB">
            <w:pPr>
              <w:rPr>
                <w:rFonts w:cs="Arial"/>
                <w:color w:val="000000"/>
                <w:sz w:val="18"/>
                <w:szCs w:val="18"/>
                <w:lang w:val="en-US"/>
              </w:rPr>
            </w:pPr>
            <w:r w:rsidRPr="002A3C51">
              <w:rPr>
                <w:rFonts w:cs="Arial"/>
                <w:color w:val="000000"/>
                <w:sz w:val="18"/>
                <w:szCs w:val="18"/>
                <w:lang w:val="en-US"/>
              </w:rPr>
              <w:t> </w:t>
            </w:r>
          </w:p>
        </w:tc>
        <w:tc>
          <w:tcPr>
            <w:tcW w:w="879" w:type="dxa"/>
            <w:tcBorders>
              <w:top w:val="nil"/>
              <w:left w:val="nil"/>
              <w:bottom w:val="single" w:sz="12" w:space="0" w:color="auto"/>
              <w:right w:val="single" w:sz="8" w:space="0" w:color="auto"/>
            </w:tcBorders>
            <w:shd w:val="clear" w:color="auto" w:fill="auto"/>
            <w:vAlign w:val="center"/>
            <w:hideMark/>
          </w:tcPr>
          <w:p w14:paraId="215FC9ED"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72D25299" w14:textId="77777777" w:rsidR="002F212D" w:rsidRPr="002A3C51" w:rsidRDefault="002F212D" w:rsidP="00C75DFB">
            <w:pPr>
              <w:jc w:val="center"/>
              <w:rPr>
                <w:rFonts w:cs="Arial"/>
                <w:sz w:val="18"/>
                <w:szCs w:val="18"/>
                <w:lang w:val="en-US"/>
              </w:rPr>
            </w:pPr>
            <w:r w:rsidRPr="002A3C51">
              <w:rPr>
                <w:rFonts w:cs="Arial"/>
                <w:sz w:val="18"/>
                <w:szCs w:val="18"/>
                <w:lang w:val="en-US"/>
              </w:rPr>
              <w:t> </w:t>
            </w:r>
          </w:p>
        </w:tc>
        <w:tc>
          <w:tcPr>
            <w:tcW w:w="165" w:type="dxa"/>
            <w:tcBorders>
              <w:top w:val="nil"/>
              <w:left w:val="nil"/>
              <w:bottom w:val="nil"/>
              <w:right w:val="nil"/>
            </w:tcBorders>
            <w:shd w:val="clear" w:color="auto" w:fill="auto"/>
            <w:noWrap/>
            <w:vAlign w:val="center"/>
            <w:hideMark/>
          </w:tcPr>
          <w:p w14:paraId="09B7BF0E" w14:textId="77777777" w:rsidR="002F212D" w:rsidRPr="002A3C51" w:rsidRDefault="002F212D" w:rsidP="00C75DFB">
            <w:pPr>
              <w:jc w:val="center"/>
              <w:rPr>
                <w:rFonts w:cs="Arial"/>
                <w:color w:val="000000"/>
                <w:sz w:val="18"/>
                <w:szCs w:val="18"/>
                <w:lang w:val="en-US"/>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69293F25"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8" w:type="dxa"/>
            <w:tcBorders>
              <w:top w:val="nil"/>
              <w:left w:val="single" w:sz="8" w:space="0" w:color="auto"/>
              <w:bottom w:val="nil"/>
              <w:right w:val="nil"/>
            </w:tcBorders>
            <w:shd w:val="clear" w:color="auto" w:fill="auto"/>
            <w:noWrap/>
            <w:vAlign w:val="center"/>
            <w:hideMark/>
          </w:tcPr>
          <w:p w14:paraId="6E685E15" w14:textId="77777777" w:rsidR="002F212D" w:rsidRPr="002A3C51" w:rsidRDefault="002F212D" w:rsidP="00C75DFB">
            <w:pPr>
              <w:jc w:val="center"/>
              <w:rPr>
                <w:rFonts w:cs="Arial"/>
                <w:color w:val="000000"/>
                <w:sz w:val="18"/>
                <w:szCs w:val="18"/>
                <w:lang w:val="en-US"/>
              </w:rPr>
            </w:pPr>
          </w:p>
        </w:tc>
        <w:tc>
          <w:tcPr>
            <w:tcW w:w="165" w:type="dxa"/>
            <w:tcBorders>
              <w:top w:val="nil"/>
              <w:left w:val="nil"/>
              <w:bottom w:val="nil"/>
              <w:right w:val="nil"/>
            </w:tcBorders>
            <w:shd w:val="clear" w:color="auto" w:fill="auto"/>
            <w:noWrap/>
            <w:vAlign w:val="center"/>
            <w:hideMark/>
          </w:tcPr>
          <w:p w14:paraId="34EE3E32" w14:textId="77777777" w:rsidR="002F212D" w:rsidRPr="002A3C51" w:rsidRDefault="002F212D" w:rsidP="00C75DFB">
            <w:pPr>
              <w:jc w:val="center"/>
              <w:rPr>
                <w:rFonts w:cs="Arial"/>
                <w:color w:val="000000"/>
                <w:sz w:val="18"/>
                <w:szCs w:val="18"/>
                <w:lang w:val="en-US"/>
              </w:rPr>
            </w:pPr>
          </w:p>
        </w:tc>
        <w:tc>
          <w:tcPr>
            <w:tcW w:w="879" w:type="dxa"/>
            <w:tcBorders>
              <w:top w:val="nil"/>
              <w:left w:val="nil"/>
              <w:bottom w:val="nil"/>
              <w:right w:val="single" w:sz="8" w:space="0" w:color="auto"/>
            </w:tcBorders>
            <w:shd w:val="clear" w:color="auto" w:fill="auto"/>
            <w:noWrap/>
            <w:vAlign w:val="center"/>
            <w:hideMark/>
          </w:tcPr>
          <w:p w14:paraId="32D4D3AA" w14:textId="77777777" w:rsidR="002F212D" w:rsidRPr="002A3C51" w:rsidRDefault="002F212D" w:rsidP="00C75DFB">
            <w:pPr>
              <w:jc w:val="center"/>
              <w:rPr>
                <w:rFonts w:cs="Arial"/>
                <w:color w:val="000000"/>
                <w:sz w:val="18"/>
                <w:szCs w:val="18"/>
                <w:lang w:val="en-US"/>
              </w:rPr>
            </w:pPr>
            <w:r w:rsidRPr="002A3C51">
              <w:rPr>
                <w:rFonts w:cs="Arial"/>
                <w:color w:val="000000"/>
                <w:sz w:val="18"/>
                <w:szCs w:val="18"/>
                <w:lang w:val="en-US"/>
              </w:rPr>
              <w:t> </w:t>
            </w:r>
          </w:p>
        </w:tc>
        <w:tc>
          <w:tcPr>
            <w:tcW w:w="879" w:type="dxa"/>
            <w:tcBorders>
              <w:top w:val="nil"/>
              <w:left w:val="single" w:sz="8" w:space="0" w:color="auto"/>
              <w:bottom w:val="nil"/>
            </w:tcBorders>
            <w:shd w:val="clear" w:color="auto" w:fill="auto"/>
            <w:noWrap/>
            <w:vAlign w:val="center"/>
            <w:hideMark/>
          </w:tcPr>
          <w:p w14:paraId="29C8EFE2" w14:textId="77777777" w:rsidR="002F212D" w:rsidRPr="002A3C51" w:rsidRDefault="002F212D" w:rsidP="00C75DFB">
            <w:pPr>
              <w:jc w:val="center"/>
              <w:rPr>
                <w:rFonts w:cs="Arial"/>
                <w:color w:val="000000"/>
                <w:sz w:val="18"/>
                <w:szCs w:val="18"/>
                <w:lang w:val="en-US"/>
              </w:rPr>
            </w:pPr>
          </w:p>
        </w:tc>
        <w:tc>
          <w:tcPr>
            <w:tcW w:w="165" w:type="dxa"/>
            <w:tcBorders>
              <w:top w:val="nil"/>
              <w:bottom w:val="nil"/>
            </w:tcBorders>
            <w:vAlign w:val="center"/>
          </w:tcPr>
          <w:p w14:paraId="1CA783C0" w14:textId="77777777" w:rsidR="002F212D" w:rsidRPr="002A3C51" w:rsidRDefault="002F212D" w:rsidP="00C75DFB">
            <w:pPr>
              <w:jc w:val="center"/>
              <w:rPr>
                <w:rFonts w:cs="Arial"/>
                <w:color w:val="000000"/>
                <w:sz w:val="18"/>
                <w:szCs w:val="18"/>
                <w:lang w:val="en-US"/>
              </w:rPr>
            </w:pPr>
          </w:p>
        </w:tc>
        <w:tc>
          <w:tcPr>
            <w:tcW w:w="766" w:type="dxa"/>
            <w:tcBorders>
              <w:top w:val="nil"/>
              <w:left w:val="nil"/>
              <w:bottom w:val="nil"/>
              <w:right w:val="single" w:sz="4" w:space="0" w:color="auto"/>
            </w:tcBorders>
            <w:vAlign w:val="center"/>
          </w:tcPr>
          <w:p w14:paraId="61761DA3" w14:textId="77777777" w:rsidR="002F212D" w:rsidRPr="002A3C51" w:rsidRDefault="002F212D" w:rsidP="00C75DFB">
            <w:pPr>
              <w:jc w:val="center"/>
              <w:rPr>
                <w:rFonts w:cs="Arial"/>
                <w:color w:val="000000"/>
                <w:sz w:val="18"/>
                <w:szCs w:val="18"/>
                <w:lang w:val="en-US"/>
              </w:rPr>
            </w:pPr>
          </w:p>
        </w:tc>
      </w:tr>
      <w:tr w:rsidR="002F212D" w:rsidRPr="002A3C51" w14:paraId="689F207E" w14:textId="77777777" w:rsidTr="00C75DFB">
        <w:trPr>
          <w:trHeight w:val="313"/>
          <w:jc w:val="center"/>
        </w:trPr>
        <w:tc>
          <w:tcPr>
            <w:tcW w:w="3806" w:type="dxa"/>
            <w:tcBorders>
              <w:top w:val="single" w:sz="12" w:space="0" w:color="auto"/>
              <w:left w:val="single" w:sz="12" w:space="0" w:color="auto"/>
              <w:bottom w:val="single" w:sz="8" w:space="0" w:color="auto"/>
              <w:right w:val="nil"/>
            </w:tcBorders>
            <w:shd w:val="clear" w:color="auto" w:fill="auto"/>
            <w:vAlign w:val="center"/>
            <w:hideMark/>
          </w:tcPr>
          <w:p w14:paraId="10173EBC" w14:textId="66CE665F" w:rsidR="004E50CB" w:rsidRPr="002A3C51" w:rsidRDefault="004E50CB" w:rsidP="00663B5C">
            <w:pPr>
              <w:rPr>
                <w:rFonts w:cs="Arial"/>
                <w:b/>
                <w:bCs/>
                <w:color w:val="000000"/>
                <w:sz w:val="18"/>
                <w:szCs w:val="18"/>
                <w:lang w:val="en-GB"/>
              </w:rPr>
            </w:pPr>
            <w:r w:rsidRPr="002A3C51">
              <w:rPr>
                <w:rFonts w:cs="Arial"/>
                <w:b/>
                <w:bCs/>
                <w:color w:val="000000"/>
                <w:sz w:val="18"/>
                <w:szCs w:val="18"/>
                <w:lang w:val="en-GB"/>
              </w:rPr>
              <w:t>Science supporting staff</w:t>
            </w:r>
          </w:p>
          <w:p w14:paraId="5E0426D7" w14:textId="5C4C6A17" w:rsidR="002F212D" w:rsidRPr="002A3C51" w:rsidRDefault="004E50CB" w:rsidP="00663B5C">
            <w:pPr>
              <w:rPr>
                <w:rFonts w:cs="Arial"/>
                <w:bCs/>
                <w:color w:val="000000"/>
                <w:sz w:val="18"/>
                <w:szCs w:val="18"/>
                <w:lang w:val="en-GB"/>
              </w:rPr>
            </w:pPr>
            <w:r w:rsidRPr="002A3C51">
              <w:rPr>
                <w:rFonts w:cs="Arial"/>
                <w:bCs/>
                <w:color w:val="000000"/>
                <w:sz w:val="18"/>
                <w:szCs w:val="18"/>
                <w:lang w:val="en-GB"/>
              </w:rPr>
              <w:t>(</w:t>
            </w:r>
            <w:r w:rsidR="00663B5C" w:rsidRPr="002A3C51">
              <w:rPr>
                <w:rFonts w:cs="Arial"/>
                <w:bCs/>
                <w:color w:val="000000"/>
                <w:sz w:val="18"/>
                <w:szCs w:val="18"/>
                <w:lang w:val="en-GB"/>
              </w:rPr>
              <w:t>a</w:t>
            </w:r>
            <w:r w:rsidR="00C749C8" w:rsidRPr="002A3C51">
              <w:rPr>
                <w:rFonts w:cs="Arial"/>
                <w:bCs/>
                <w:color w:val="000000"/>
                <w:sz w:val="18"/>
                <w:szCs w:val="18"/>
                <w:lang w:val="en-GB"/>
              </w:rPr>
              <w:t>dministration</w:t>
            </w:r>
            <w:r w:rsidRPr="002A3C51">
              <w:rPr>
                <w:rFonts w:cs="Arial"/>
                <w:bCs/>
                <w:color w:val="000000"/>
                <w:sz w:val="18"/>
                <w:szCs w:val="18"/>
                <w:lang w:val="en-GB"/>
              </w:rPr>
              <w:t>)</w:t>
            </w:r>
          </w:p>
        </w:tc>
        <w:tc>
          <w:tcPr>
            <w:tcW w:w="879" w:type="dxa"/>
            <w:tcBorders>
              <w:top w:val="nil"/>
              <w:left w:val="single" w:sz="12" w:space="0" w:color="auto"/>
              <w:bottom w:val="single" w:sz="8" w:space="0" w:color="auto"/>
              <w:right w:val="single" w:sz="8" w:space="0" w:color="auto"/>
            </w:tcBorders>
            <w:shd w:val="clear" w:color="auto" w:fill="auto"/>
            <w:vAlign w:val="center"/>
            <w:hideMark/>
          </w:tcPr>
          <w:p w14:paraId="6052F107" w14:textId="4637147F" w:rsidR="002F212D" w:rsidRPr="002A3C51" w:rsidRDefault="003100E7" w:rsidP="00C75DFB">
            <w:pPr>
              <w:jc w:val="center"/>
              <w:rPr>
                <w:rFonts w:cs="Arial"/>
                <w:b/>
                <w:iCs/>
                <w:sz w:val="18"/>
                <w:szCs w:val="18"/>
              </w:rPr>
            </w:pPr>
            <w:r w:rsidRPr="002A3C51">
              <w:rPr>
                <w:rFonts w:cs="Arial"/>
                <w:bCs/>
                <w:sz w:val="18"/>
                <w:szCs w:val="18"/>
              </w:rPr>
              <w:t> </w:t>
            </w:r>
            <w:r w:rsidR="002F212D" w:rsidRPr="002A3C51">
              <w:rPr>
                <w:rFonts w:cs="Arial"/>
                <w:b/>
                <w:iCs/>
                <w:sz w:val="18"/>
                <w:szCs w:val="18"/>
              </w:rPr>
              <w:t>4</w:t>
            </w:r>
          </w:p>
        </w:tc>
        <w:tc>
          <w:tcPr>
            <w:tcW w:w="879" w:type="dxa"/>
            <w:tcBorders>
              <w:top w:val="nil"/>
              <w:left w:val="single" w:sz="8" w:space="0" w:color="auto"/>
              <w:bottom w:val="single" w:sz="8" w:space="0" w:color="auto"/>
              <w:right w:val="single" w:sz="12" w:space="0" w:color="auto"/>
            </w:tcBorders>
            <w:shd w:val="clear" w:color="auto" w:fill="auto"/>
            <w:noWrap/>
            <w:vAlign w:val="center"/>
            <w:hideMark/>
          </w:tcPr>
          <w:p w14:paraId="68F57B19" w14:textId="77777777" w:rsidR="002F212D" w:rsidRPr="002A3C51" w:rsidRDefault="002F212D" w:rsidP="00C75DFB">
            <w:pPr>
              <w:jc w:val="center"/>
              <w:rPr>
                <w:rFonts w:cs="Arial"/>
                <w:b/>
                <w:iCs/>
                <w:sz w:val="18"/>
                <w:szCs w:val="18"/>
              </w:rPr>
            </w:pPr>
          </w:p>
        </w:tc>
        <w:tc>
          <w:tcPr>
            <w:tcW w:w="165" w:type="dxa"/>
            <w:tcBorders>
              <w:top w:val="nil"/>
              <w:left w:val="nil"/>
              <w:bottom w:val="nil"/>
              <w:right w:val="nil"/>
            </w:tcBorders>
            <w:shd w:val="clear" w:color="auto" w:fill="auto"/>
            <w:noWrap/>
            <w:vAlign w:val="center"/>
            <w:hideMark/>
          </w:tcPr>
          <w:p w14:paraId="2C805AF4" w14:textId="77777777" w:rsidR="002F212D" w:rsidRPr="002A3C51" w:rsidRDefault="002F212D" w:rsidP="00C75DFB">
            <w:pPr>
              <w:jc w:val="center"/>
              <w:rPr>
                <w:rFonts w:cs="Arial"/>
                <w:b/>
                <w:iCs/>
                <w:sz w:val="18"/>
                <w:szCs w:val="18"/>
              </w:rPr>
            </w:pPr>
          </w:p>
        </w:tc>
        <w:tc>
          <w:tcPr>
            <w:tcW w:w="879" w:type="dxa"/>
            <w:tcBorders>
              <w:top w:val="single" w:sz="12" w:space="0" w:color="auto"/>
              <w:left w:val="single" w:sz="12" w:space="0" w:color="auto"/>
              <w:bottom w:val="single" w:sz="8" w:space="0" w:color="auto"/>
              <w:right w:val="single" w:sz="12" w:space="0" w:color="auto"/>
            </w:tcBorders>
            <w:shd w:val="clear" w:color="auto" w:fill="auto"/>
            <w:noWrap/>
            <w:vAlign w:val="center"/>
            <w:hideMark/>
          </w:tcPr>
          <w:p w14:paraId="532E198E" w14:textId="77777777" w:rsidR="002F212D" w:rsidRPr="002A3C51" w:rsidRDefault="002F212D" w:rsidP="00C75DFB">
            <w:pPr>
              <w:jc w:val="center"/>
              <w:rPr>
                <w:rFonts w:cs="Arial"/>
                <w:b/>
                <w:iCs/>
                <w:sz w:val="18"/>
                <w:szCs w:val="18"/>
              </w:rPr>
            </w:pPr>
          </w:p>
        </w:tc>
        <w:tc>
          <w:tcPr>
            <w:tcW w:w="878" w:type="dxa"/>
            <w:tcBorders>
              <w:top w:val="nil"/>
              <w:left w:val="single" w:sz="12" w:space="0" w:color="auto"/>
              <w:bottom w:val="nil"/>
              <w:right w:val="nil"/>
            </w:tcBorders>
            <w:shd w:val="clear" w:color="auto" w:fill="auto"/>
            <w:noWrap/>
            <w:vAlign w:val="center"/>
            <w:hideMark/>
          </w:tcPr>
          <w:p w14:paraId="2A975167" w14:textId="77777777" w:rsidR="002F212D" w:rsidRPr="002A3C51" w:rsidRDefault="002F212D" w:rsidP="00C75DFB">
            <w:pPr>
              <w:jc w:val="center"/>
              <w:rPr>
                <w:rFonts w:cs="Arial"/>
                <w:iCs/>
                <w:sz w:val="18"/>
                <w:szCs w:val="18"/>
              </w:rPr>
            </w:pPr>
          </w:p>
        </w:tc>
        <w:tc>
          <w:tcPr>
            <w:tcW w:w="165" w:type="dxa"/>
            <w:tcBorders>
              <w:top w:val="nil"/>
              <w:left w:val="nil"/>
              <w:bottom w:val="nil"/>
              <w:right w:val="nil"/>
            </w:tcBorders>
            <w:shd w:val="clear" w:color="auto" w:fill="auto"/>
            <w:noWrap/>
            <w:vAlign w:val="center"/>
            <w:hideMark/>
          </w:tcPr>
          <w:p w14:paraId="0A1A96B7" w14:textId="77777777" w:rsidR="002F212D" w:rsidRPr="002A3C51" w:rsidRDefault="002F212D" w:rsidP="00C75DFB">
            <w:pPr>
              <w:jc w:val="center"/>
              <w:rPr>
                <w:rFonts w:cs="Arial"/>
                <w:i/>
                <w:iCs/>
                <w:sz w:val="18"/>
                <w:szCs w:val="18"/>
              </w:rPr>
            </w:pPr>
          </w:p>
        </w:tc>
        <w:tc>
          <w:tcPr>
            <w:tcW w:w="879" w:type="dxa"/>
            <w:tcBorders>
              <w:top w:val="nil"/>
              <w:left w:val="nil"/>
              <w:bottom w:val="nil"/>
              <w:right w:val="single" w:sz="8" w:space="0" w:color="auto"/>
            </w:tcBorders>
            <w:shd w:val="clear" w:color="auto" w:fill="auto"/>
            <w:noWrap/>
            <w:vAlign w:val="center"/>
            <w:hideMark/>
          </w:tcPr>
          <w:p w14:paraId="3914AA18" w14:textId="77777777" w:rsidR="002F212D" w:rsidRPr="002A3C51" w:rsidRDefault="002F212D" w:rsidP="00C75DFB">
            <w:pPr>
              <w:jc w:val="center"/>
              <w:rPr>
                <w:rFonts w:cs="Arial"/>
                <w:i/>
                <w:iCs/>
                <w:sz w:val="18"/>
                <w:szCs w:val="18"/>
              </w:rPr>
            </w:pPr>
            <w:r w:rsidRPr="002A3C51">
              <w:rPr>
                <w:rFonts w:cs="Arial"/>
                <w:i/>
                <w:iCs/>
                <w:sz w:val="18"/>
                <w:szCs w:val="18"/>
              </w:rPr>
              <w:t> </w:t>
            </w:r>
          </w:p>
        </w:tc>
        <w:tc>
          <w:tcPr>
            <w:tcW w:w="879" w:type="dxa"/>
            <w:tcBorders>
              <w:top w:val="nil"/>
              <w:left w:val="single" w:sz="8" w:space="0" w:color="auto"/>
              <w:bottom w:val="nil"/>
            </w:tcBorders>
            <w:shd w:val="clear" w:color="auto" w:fill="auto"/>
            <w:noWrap/>
            <w:vAlign w:val="center"/>
            <w:hideMark/>
          </w:tcPr>
          <w:p w14:paraId="68CE3CB9" w14:textId="77777777" w:rsidR="002F212D" w:rsidRPr="002A3C51" w:rsidRDefault="002F212D" w:rsidP="00C75DFB">
            <w:pPr>
              <w:jc w:val="center"/>
              <w:rPr>
                <w:rFonts w:cs="Arial"/>
                <w:i/>
                <w:iCs/>
                <w:color w:val="A6A6A6"/>
                <w:sz w:val="18"/>
                <w:szCs w:val="18"/>
              </w:rPr>
            </w:pPr>
          </w:p>
        </w:tc>
        <w:tc>
          <w:tcPr>
            <w:tcW w:w="165" w:type="dxa"/>
            <w:tcBorders>
              <w:top w:val="nil"/>
              <w:bottom w:val="nil"/>
            </w:tcBorders>
            <w:vAlign w:val="center"/>
          </w:tcPr>
          <w:p w14:paraId="4AFC7586" w14:textId="77777777" w:rsidR="002F212D" w:rsidRPr="002A3C51" w:rsidRDefault="002F212D" w:rsidP="00C75DFB">
            <w:pPr>
              <w:jc w:val="center"/>
              <w:rPr>
                <w:rFonts w:cs="Arial"/>
                <w:i/>
                <w:iCs/>
                <w:color w:val="A6A6A6"/>
                <w:sz w:val="18"/>
                <w:szCs w:val="18"/>
              </w:rPr>
            </w:pPr>
          </w:p>
        </w:tc>
        <w:tc>
          <w:tcPr>
            <w:tcW w:w="766" w:type="dxa"/>
            <w:tcBorders>
              <w:top w:val="nil"/>
              <w:left w:val="nil"/>
              <w:bottom w:val="nil"/>
              <w:right w:val="single" w:sz="4" w:space="0" w:color="auto"/>
            </w:tcBorders>
            <w:vAlign w:val="center"/>
          </w:tcPr>
          <w:p w14:paraId="52357A3C" w14:textId="77777777" w:rsidR="002F212D" w:rsidRPr="002A3C51" w:rsidRDefault="002F212D" w:rsidP="00C75DFB">
            <w:pPr>
              <w:jc w:val="center"/>
              <w:rPr>
                <w:rFonts w:cs="Arial"/>
                <w:color w:val="000000"/>
                <w:sz w:val="18"/>
                <w:szCs w:val="18"/>
              </w:rPr>
            </w:pPr>
          </w:p>
        </w:tc>
      </w:tr>
      <w:tr w:rsidR="002F212D" w:rsidRPr="002A3C51" w14:paraId="5DC0FEC1" w14:textId="77777777" w:rsidTr="00C75DFB">
        <w:trPr>
          <w:trHeight w:val="238"/>
          <w:jc w:val="center"/>
        </w:trPr>
        <w:tc>
          <w:tcPr>
            <w:tcW w:w="3806" w:type="dxa"/>
            <w:tcBorders>
              <w:top w:val="nil"/>
              <w:left w:val="single" w:sz="12" w:space="0" w:color="auto"/>
              <w:bottom w:val="single" w:sz="4" w:space="0" w:color="auto"/>
              <w:right w:val="nil"/>
            </w:tcBorders>
            <w:shd w:val="clear" w:color="auto" w:fill="auto"/>
            <w:vAlign w:val="center"/>
            <w:hideMark/>
          </w:tcPr>
          <w:p w14:paraId="3BAE73AA" w14:textId="77777777" w:rsidR="002F212D" w:rsidRPr="002A3C51" w:rsidRDefault="00C749C8" w:rsidP="00C75DFB">
            <w:pPr>
              <w:rPr>
                <w:rFonts w:cs="Arial"/>
                <w:color w:val="000000"/>
                <w:sz w:val="18"/>
                <w:szCs w:val="18"/>
              </w:rPr>
            </w:pPr>
            <w:r w:rsidRPr="002A3C51">
              <w:rPr>
                <w:rFonts w:cs="Arial"/>
                <w:color w:val="000000"/>
                <w:sz w:val="18"/>
                <w:szCs w:val="18"/>
                <w:lang w:val="en-GB"/>
              </w:rPr>
              <w:t>Head of the administration</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2E981E32" w14:textId="77777777" w:rsidR="002F212D" w:rsidRPr="002A3C51" w:rsidRDefault="002F212D" w:rsidP="00C75DFB">
            <w:pPr>
              <w:jc w:val="center"/>
              <w:rPr>
                <w:rFonts w:cs="Arial"/>
                <w:bCs/>
                <w:sz w:val="18"/>
                <w:szCs w:val="18"/>
              </w:rPr>
            </w:pPr>
            <w:r w:rsidRPr="002A3C51">
              <w:rPr>
                <w:rFonts w:cs="Arial"/>
                <w:bCs/>
                <w:sz w:val="18"/>
                <w:szCs w:val="18"/>
              </w:rPr>
              <w:t> 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1CCB2B0C"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393F3EC1"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4A575252"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12FDF653"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33DF7C29"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1FAAF89A"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7D0FFF43"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69C0ACF1"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1FB78048" w14:textId="77777777" w:rsidR="002F212D" w:rsidRPr="002A3C51" w:rsidRDefault="002F212D" w:rsidP="00C75DFB">
            <w:pPr>
              <w:jc w:val="center"/>
              <w:rPr>
                <w:rFonts w:cs="Arial"/>
                <w:color w:val="000000"/>
                <w:sz w:val="18"/>
                <w:szCs w:val="18"/>
              </w:rPr>
            </w:pPr>
          </w:p>
        </w:tc>
      </w:tr>
      <w:tr w:rsidR="002F212D" w:rsidRPr="002A3C51" w14:paraId="7D738CA1" w14:textId="77777777" w:rsidTr="00C75DFB">
        <w:trPr>
          <w:trHeight w:val="264"/>
          <w:jc w:val="center"/>
        </w:trPr>
        <w:tc>
          <w:tcPr>
            <w:tcW w:w="3806" w:type="dxa"/>
            <w:tcBorders>
              <w:top w:val="nil"/>
              <w:left w:val="single" w:sz="12" w:space="0" w:color="auto"/>
              <w:bottom w:val="single" w:sz="4" w:space="0" w:color="auto"/>
              <w:right w:val="nil"/>
            </w:tcBorders>
            <w:shd w:val="clear" w:color="auto" w:fill="auto"/>
            <w:vAlign w:val="center"/>
            <w:hideMark/>
          </w:tcPr>
          <w:p w14:paraId="4FFA1F95" w14:textId="77777777" w:rsidR="002F212D" w:rsidRPr="002A3C51" w:rsidRDefault="00C749C8" w:rsidP="00C75DFB">
            <w:pPr>
              <w:rPr>
                <w:rFonts w:cs="Arial"/>
                <w:color w:val="000000"/>
                <w:sz w:val="18"/>
                <w:szCs w:val="18"/>
                <w:lang w:val="en-US"/>
              </w:rPr>
            </w:pPr>
            <w:r w:rsidRPr="002A3C51">
              <w:rPr>
                <w:rFonts w:cs="Arial"/>
                <w:color w:val="000000"/>
                <w:sz w:val="18"/>
                <w:szCs w:val="18"/>
                <w:lang w:val="en-GB"/>
              </w:rPr>
              <w:t>Staff positions (from E13, senior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99A7F6E" w14:textId="77777777" w:rsidR="002F212D" w:rsidRPr="002A3C51" w:rsidRDefault="002F212D" w:rsidP="00C75DFB">
            <w:pPr>
              <w:jc w:val="center"/>
              <w:rPr>
                <w:rFonts w:cs="Arial"/>
                <w:sz w:val="18"/>
                <w:szCs w:val="18"/>
              </w:rPr>
            </w:pPr>
            <w:r w:rsidRPr="002A3C51">
              <w:rPr>
                <w:rFonts w:cs="Arial"/>
                <w:sz w:val="18"/>
                <w:szCs w:val="18"/>
                <w:lang w:val="en-US"/>
              </w:rPr>
              <w:t> </w:t>
            </w:r>
            <w:r w:rsidRPr="002A3C51">
              <w:rPr>
                <w:rFonts w:cs="Arial"/>
                <w:sz w:val="18"/>
                <w:szCs w:val="18"/>
              </w:rPr>
              <w:t>-</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471772CE"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699C2C7D"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2763A794"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3520AF62"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41F51B8B"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732E6E46"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574957E8"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33BE4F73"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26FAC565" w14:textId="77777777" w:rsidR="002F212D" w:rsidRPr="002A3C51" w:rsidRDefault="002F212D" w:rsidP="00C75DFB">
            <w:pPr>
              <w:jc w:val="center"/>
              <w:rPr>
                <w:rFonts w:cs="Arial"/>
                <w:color w:val="000000"/>
                <w:sz w:val="18"/>
                <w:szCs w:val="18"/>
              </w:rPr>
            </w:pPr>
          </w:p>
        </w:tc>
      </w:tr>
      <w:tr w:rsidR="002F212D" w:rsidRPr="002A3C51" w14:paraId="69086956" w14:textId="77777777" w:rsidTr="00C75DFB">
        <w:trPr>
          <w:trHeight w:val="269"/>
          <w:jc w:val="center"/>
        </w:trPr>
        <w:tc>
          <w:tcPr>
            <w:tcW w:w="3806" w:type="dxa"/>
            <w:tcBorders>
              <w:top w:val="nil"/>
              <w:left w:val="single" w:sz="12" w:space="0" w:color="auto"/>
              <w:bottom w:val="single" w:sz="4" w:space="0" w:color="auto"/>
              <w:right w:val="nil"/>
            </w:tcBorders>
            <w:shd w:val="clear" w:color="auto" w:fill="auto"/>
            <w:vAlign w:val="center"/>
            <w:hideMark/>
          </w:tcPr>
          <w:p w14:paraId="54E6EDA1" w14:textId="77777777" w:rsidR="002F212D" w:rsidRPr="002A3C51" w:rsidRDefault="00C749C8" w:rsidP="00C75DFB">
            <w:pPr>
              <w:rPr>
                <w:rFonts w:cs="Arial"/>
                <w:color w:val="000000"/>
                <w:sz w:val="18"/>
                <w:szCs w:val="18"/>
                <w:lang w:val="en-US"/>
              </w:rPr>
            </w:pPr>
            <w:r w:rsidRPr="002A3C51">
              <w:rPr>
                <w:rFonts w:cs="Arial"/>
                <w:color w:val="000000"/>
                <w:sz w:val="18"/>
                <w:szCs w:val="18"/>
                <w:lang w:val="en-GB"/>
              </w:rPr>
              <w:t>Staff positions (E9 to E12, upper-mid-level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3A371E1E" w14:textId="77777777" w:rsidR="002F212D" w:rsidRPr="002A3C51" w:rsidRDefault="002F212D" w:rsidP="00C75DFB">
            <w:pPr>
              <w:jc w:val="center"/>
              <w:rPr>
                <w:rFonts w:cs="Arial"/>
                <w:sz w:val="18"/>
                <w:szCs w:val="18"/>
              </w:rPr>
            </w:pPr>
            <w:r w:rsidRPr="002A3C51">
              <w:rPr>
                <w:rFonts w:cs="Arial"/>
                <w:sz w:val="18"/>
                <w:szCs w:val="18"/>
                <w:lang w:val="en-US"/>
              </w:rPr>
              <w:t> </w:t>
            </w:r>
            <w:r w:rsidRPr="002A3C51">
              <w:rPr>
                <w:rFonts w:cs="Arial"/>
                <w:sz w:val="18"/>
                <w:szCs w:val="18"/>
              </w:rPr>
              <w:t>-</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6F8B3C90"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4B9F4E15"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39835984"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7F0DE747"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536E9630"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548491F8"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7CE0AB76"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521EBBF0"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001CB996" w14:textId="77777777" w:rsidR="002F212D" w:rsidRPr="002A3C51" w:rsidRDefault="002F212D" w:rsidP="00C75DFB">
            <w:pPr>
              <w:jc w:val="center"/>
              <w:rPr>
                <w:rFonts w:cs="Arial"/>
                <w:color w:val="000000"/>
                <w:sz w:val="18"/>
                <w:szCs w:val="18"/>
              </w:rPr>
            </w:pPr>
          </w:p>
        </w:tc>
      </w:tr>
      <w:tr w:rsidR="002F212D" w:rsidRPr="002A3C51" w14:paraId="64C93D81" w14:textId="77777777" w:rsidTr="00C75DFB">
        <w:trPr>
          <w:trHeight w:val="381"/>
          <w:jc w:val="center"/>
        </w:trPr>
        <w:tc>
          <w:tcPr>
            <w:tcW w:w="3806" w:type="dxa"/>
            <w:tcBorders>
              <w:top w:val="nil"/>
              <w:left w:val="single" w:sz="12" w:space="0" w:color="auto"/>
              <w:bottom w:val="single" w:sz="4" w:space="0" w:color="auto"/>
              <w:right w:val="nil"/>
            </w:tcBorders>
            <w:shd w:val="clear" w:color="auto" w:fill="auto"/>
            <w:vAlign w:val="center"/>
            <w:hideMark/>
          </w:tcPr>
          <w:p w14:paraId="02BDEAC7" w14:textId="77777777" w:rsidR="002F212D" w:rsidRPr="002A3C51" w:rsidRDefault="00C749C8" w:rsidP="00C75DFB">
            <w:pPr>
              <w:rPr>
                <w:rFonts w:cs="Arial"/>
                <w:color w:val="000000"/>
                <w:sz w:val="18"/>
                <w:szCs w:val="18"/>
                <w:lang w:val="en-US"/>
              </w:rPr>
            </w:pPr>
            <w:r w:rsidRPr="002A3C51">
              <w:rPr>
                <w:rFonts w:cs="Arial"/>
                <w:color w:val="000000"/>
                <w:sz w:val="18"/>
                <w:szCs w:val="18"/>
                <w:lang w:val="en-GB"/>
              </w:rPr>
              <w:t>Internal administration (financial administration, personell etc.) (from E13, senior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4AE490AF" w14:textId="4A1A2EAB" w:rsidR="002F212D" w:rsidRPr="002A3C51" w:rsidRDefault="003100E7" w:rsidP="00C75DFB">
            <w:pPr>
              <w:jc w:val="center"/>
              <w:rPr>
                <w:rFonts w:cs="Arial"/>
                <w:sz w:val="18"/>
                <w:szCs w:val="18"/>
              </w:rPr>
            </w:pPr>
            <w:r w:rsidRPr="002A3C51">
              <w:rPr>
                <w:rFonts w:cs="Arial"/>
                <w:bCs/>
                <w:sz w:val="18"/>
                <w:szCs w:val="18"/>
              </w:rPr>
              <w:t> </w:t>
            </w:r>
            <w:r w:rsidR="002F212D" w:rsidRPr="002A3C51">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3D8F72DA"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4335E78B"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06008AE1"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5DDC82DF"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6F959A7F"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5954F325"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2B00B9C5"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55E3808C"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13C76DBA" w14:textId="77777777" w:rsidR="002F212D" w:rsidRPr="002A3C51" w:rsidRDefault="002F212D" w:rsidP="00C75DFB">
            <w:pPr>
              <w:jc w:val="center"/>
              <w:rPr>
                <w:rFonts w:cs="Arial"/>
                <w:color w:val="000000"/>
                <w:sz w:val="18"/>
                <w:szCs w:val="18"/>
              </w:rPr>
            </w:pPr>
          </w:p>
        </w:tc>
      </w:tr>
      <w:tr w:rsidR="002F212D" w:rsidRPr="002A3C51" w14:paraId="58649C22" w14:textId="77777777" w:rsidTr="00C75DFB">
        <w:trPr>
          <w:trHeight w:val="399"/>
          <w:jc w:val="center"/>
        </w:trPr>
        <w:tc>
          <w:tcPr>
            <w:tcW w:w="3806" w:type="dxa"/>
            <w:tcBorders>
              <w:top w:val="nil"/>
              <w:left w:val="single" w:sz="12" w:space="0" w:color="auto"/>
              <w:bottom w:val="single" w:sz="4" w:space="0" w:color="auto"/>
              <w:right w:val="nil"/>
            </w:tcBorders>
            <w:shd w:val="clear" w:color="auto" w:fill="auto"/>
            <w:vAlign w:val="center"/>
            <w:hideMark/>
          </w:tcPr>
          <w:p w14:paraId="17495BE7" w14:textId="52AD2B35" w:rsidR="002F212D" w:rsidRPr="002A3C51" w:rsidRDefault="00C749C8" w:rsidP="00C75DFB">
            <w:pPr>
              <w:rPr>
                <w:rFonts w:cs="Arial"/>
                <w:color w:val="000000"/>
                <w:sz w:val="18"/>
                <w:szCs w:val="18"/>
              </w:rPr>
            </w:pPr>
            <w:r w:rsidRPr="002A3C51">
              <w:rPr>
                <w:rFonts w:cs="Arial"/>
                <w:color w:val="000000"/>
                <w:sz w:val="18"/>
                <w:szCs w:val="18"/>
                <w:lang w:val="en-GB"/>
              </w:rPr>
              <w:t>Internal administration (financial administration, person</w:t>
            </w:r>
            <w:r w:rsidR="00D14E06" w:rsidRPr="002A3C51">
              <w:rPr>
                <w:rFonts w:cs="Arial"/>
                <w:color w:val="000000"/>
                <w:sz w:val="18"/>
                <w:szCs w:val="18"/>
                <w:lang w:val="en-GB"/>
              </w:rPr>
              <w:t>ne</w:t>
            </w:r>
            <w:r w:rsidRPr="002A3C51">
              <w:rPr>
                <w:rFonts w:cs="Arial"/>
                <w:color w:val="000000"/>
                <w:sz w:val="18"/>
                <w:szCs w:val="18"/>
                <w:lang w:val="en-GB"/>
              </w:rPr>
              <w:t>l etc.) (E9 to E12, upper-mid-level service)</w:t>
            </w:r>
          </w:p>
        </w:tc>
        <w:tc>
          <w:tcPr>
            <w:tcW w:w="879" w:type="dxa"/>
            <w:tcBorders>
              <w:top w:val="nil"/>
              <w:left w:val="single" w:sz="12" w:space="0" w:color="auto"/>
              <w:bottom w:val="single" w:sz="4" w:space="0" w:color="auto"/>
              <w:right w:val="single" w:sz="8" w:space="0" w:color="auto"/>
            </w:tcBorders>
            <w:shd w:val="clear" w:color="auto" w:fill="auto"/>
            <w:vAlign w:val="center"/>
            <w:hideMark/>
          </w:tcPr>
          <w:p w14:paraId="74575ED1" w14:textId="697D2A7D" w:rsidR="002F212D" w:rsidRPr="002A3C51" w:rsidRDefault="003100E7" w:rsidP="00C75DFB">
            <w:pPr>
              <w:jc w:val="center"/>
              <w:rPr>
                <w:rFonts w:cs="Arial"/>
                <w:sz w:val="18"/>
                <w:szCs w:val="18"/>
              </w:rPr>
            </w:pPr>
            <w:r w:rsidRPr="002A3C51">
              <w:rPr>
                <w:rFonts w:cs="Arial"/>
                <w:bCs/>
                <w:sz w:val="18"/>
                <w:szCs w:val="18"/>
              </w:rPr>
              <w:t> </w:t>
            </w:r>
            <w:r w:rsidR="002F212D" w:rsidRPr="002A3C51">
              <w:rPr>
                <w:rFonts w:cs="Arial"/>
                <w:sz w:val="18"/>
                <w:szCs w:val="18"/>
              </w:rPr>
              <w:t>1</w:t>
            </w:r>
          </w:p>
        </w:tc>
        <w:tc>
          <w:tcPr>
            <w:tcW w:w="879" w:type="dxa"/>
            <w:tcBorders>
              <w:top w:val="nil"/>
              <w:left w:val="single" w:sz="8" w:space="0" w:color="auto"/>
              <w:bottom w:val="single" w:sz="4" w:space="0" w:color="auto"/>
              <w:right w:val="single" w:sz="12" w:space="0" w:color="auto"/>
            </w:tcBorders>
            <w:shd w:val="clear" w:color="auto" w:fill="auto"/>
            <w:noWrap/>
            <w:vAlign w:val="center"/>
            <w:hideMark/>
          </w:tcPr>
          <w:p w14:paraId="56DD7714"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092E1D8D"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4" w:space="0" w:color="auto"/>
              <w:right w:val="single" w:sz="12" w:space="0" w:color="auto"/>
            </w:tcBorders>
            <w:shd w:val="clear" w:color="auto" w:fill="auto"/>
            <w:noWrap/>
            <w:vAlign w:val="center"/>
            <w:hideMark/>
          </w:tcPr>
          <w:p w14:paraId="4930512F"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5DA7634C"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799931AC"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0513963D"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5B775449"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0BE96238"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1369AED3" w14:textId="77777777" w:rsidR="002F212D" w:rsidRPr="002A3C51" w:rsidRDefault="002F212D" w:rsidP="00C75DFB">
            <w:pPr>
              <w:jc w:val="center"/>
              <w:rPr>
                <w:rFonts w:cs="Arial"/>
                <w:color w:val="000000"/>
                <w:sz w:val="18"/>
                <w:szCs w:val="18"/>
              </w:rPr>
            </w:pPr>
          </w:p>
        </w:tc>
      </w:tr>
      <w:tr w:rsidR="002F212D" w:rsidRPr="002A3C51" w14:paraId="687923C0" w14:textId="77777777" w:rsidTr="00C75DFB">
        <w:trPr>
          <w:trHeight w:val="257"/>
          <w:jc w:val="center"/>
        </w:trPr>
        <w:tc>
          <w:tcPr>
            <w:tcW w:w="3806" w:type="dxa"/>
            <w:tcBorders>
              <w:top w:val="nil"/>
              <w:left w:val="single" w:sz="12" w:space="0" w:color="auto"/>
              <w:bottom w:val="single" w:sz="12" w:space="0" w:color="auto"/>
              <w:right w:val="nil"/>
            </w:tcBorders>
            <w:shd w:val="clear" w:color="auto" w:fill="auto"/>
            <w:vAlign w:val="center"/>
            <w:hideMark/>
          </w:tcPr>
          <w:p w14:paraId="26C6A922" w14:textId="77777777" w:rsidR="002F212D" w:rsidRPr="002A3C51" w:rsidRDefault="00C749C8" w:rsidP="00C75DFB">
            <w:pPr>
              <w:rPr>
                <w:rFonts w:cs="Arial"/>
                <w:color w:val="000000"/>
                <w:sz w:val="18"/>
                <w:szCs w:val="18"/>
                <w:lang w:val="en-US"/>
              </w:rPr>
            </w:pPr>
            <w:r w:rsidRPr="002A3C51">
              <w:rPr>
                <w:rFonts w:cs="Arial"/>
                <w:color w:val="000000"/>
                <w:sz w:val="18"/>
                <w:szCs w:val="18"/>
                <w:lang w:val="en-GB"/>
              </w:rPr>
              <w:t>Building service (E1 to E4)</w:t>
            </w:r>
          </w:p>
        </w:tc>
        <w:tc>
          <w:tcPr>
            <w:tcW w:w="879" w:type="dxa"/>
            <w:tcBorders>
              <w:top w:val="nil"/>
              <w:left w:val="single" w:sz="12" w:space="0" w:color="auto"/>
              <w:bottom w:val="single" w:sz="12" w:space="0" w:color="auto"/>
              <w:right w:val="single" w:sz="8" w:space="0" w:color="auto"/>
            </w:tcBorders>
            <w:shd w:val="clear" w:color="auto" w:fill="auto"/>
            <w:vAlign w:val="center"/>
            <w:hideMark/>
          </w:tcPr>
          <w:p w14:paraId="2E533C98" w14:textId="01D3EB7C" w:rsidR="002F212D" w:rsidRPr="002A3C51" w:rsidRDefault="003100E7" w:rsidP="00C75DFB">
            <w:pPr>
              <w:jc w:val="center"/>
              <w:rPr>
                <w:rFonts w:cs="Arial"/>
                <w:sz w:val="18"/>
                <w:szCs w:val="18"/>
              </w:rPr>
            </w:pPr>
            <w:r w:rsidRPr="002A3C51">
              <w:rPr>
                <w:rFonts w:cs="Arial"/>
                <w:bCs/>
                <w:sz w:val="18"/>
                <w:szCs w:val="18"/>
              </w:rPr>
              <w:t> </w:t>
            </w:r>
            <w:r w:rsidR="002F212D" w:rsidRPr="002A3C51">
              <w:rPr>
                <w:rFonts w:cs="Arial"/>
                <w:sz w:val="18"/>
                <w:szCs w:val="18"/>
              </w:rPr>
              <w:t>1</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4A485262"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538D5829"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12" w:space="0" w:color="auto"/>
              <w:right w:val="single" w:sz="12" w:space="0" w:color="auto"/>
            </w:tcBorders>
            <w:shd w:val="clear" w:color="auto" w:fill="auto"/>
            <w:noWrap/>
            <w:vAlign w:val="center"/>
            <w:hideMark/>
          </w:tcPr>
          <w:p w14:paraId="707BFF93"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60088CB5"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430AE195"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137CE534"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3971A7B9"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583C4803"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1BA372D5" w14:textId="77777777" w:rsidR="002F212D" w:rsidRPr="002A3C51" w:rsidRDefault="002F212D" w:rsidP="00C75DFB">
            <w:pPr>
              <w:jc w:val="center"/>
              <w:rPr>
                <w:rFonts w:cs="Arial"/>
                <w:color w:val="000000"/>
                <w:sz w:val="18"/>
                <w:szCs w:val="18"/>
              </w:rPr>
            </w:pPr>
          </w:p>
        </w:tc>
      </w:tr>
      <w:tr w:rsidR="002F212D" w:rsidRPr="002A3C51" w14:paraId="4F032FEB" w14:textId="77777777" w:rsidTr="00C75DFB">
        <w:trPr>
          <w:trHeight w:val="201"/>
          <w:jc w:val="center"/>
        </w:trPr>
        <w:tc>
          <w:tcPr>
            <w:tcW w:w="3806" w:type="dxa"/>
            <w:tcBorders>
              <w:top w:val="nil"/>
              <w:bottom w:val="nil"/>
              <w:right w:val="nil"/>
            </w:tcBorders>
            <w:shd w:val="clear" w:color="auto" w:fill="auto"/>
            <w:vAlign w:val="center"/>
            <w:hideMark/>
          </w:tcPr>
          <w:p w14:paraId="0A5D7CCE" w14:textId="77777777" w:rsidR="002F212D" w:rsidRPr="002A3C51" w:rsidRDefault="002F212D" w:rsidP="00C75DFB">
            <w:pPr>
              <w:rPr>
                <w:rFonts w:cs="Arial"/>
                <w:color w:val="000000"/>
                <w:sz w:val="18"/>
                <w:szCs w:val="18"/>
              </w:rPr>
            </w:pPr>
            <w:r w:rsidRPr="002A3C51">
              <w:rPr>
                <w:rFonts w:cs="Arial"/>
                <w:color w:val="000000"/>
                <w:sz w:val="18"/>
                <w:szCs w:val="18"/>
              </w:rPr>
              <w:t> </w:t>
            </w:r>
          </w:p>
        </w:tc>
        <w:tc>
          <w:tcPr>
            <w:tcW w:w="879" w:type="dxa"/>
            <w:tcBorders>
              <w:top w:val="nil"/>
              <w:left w:val="nil"/>
              <w:bottom w:val="nil"/>
              <w:right w:val="single" w:sz="8" w:space="0" w:color="auto"/>
            </w:tcBorders>
            <w:shd w:val="clear" w:color="auto" w:fill="auto"/>
            <w:vAlign w:val="center"/>
            <w:hideMark/>
          </w:tcPr>
          <w:p w14:paraId="3F89AE92"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1FFAF8AC"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7A22ABF5" w14:textId="77777777" w:rsidR="002F212D" w:rsidRPr="002A3C51" w:rsidRDefault="002F212D" w:rsidP="00C75DFB">
            <w:pPr>
              <w:jc w:val="center"/>
              <w:rPr>
                <w:rFonts w:cs="Arial"/>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1F2BCF2A"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8" w:space="0" w:color="auto"/>
              <w:bottom w:val="nil"/>
              <w:right w:val="nil"/>
            </w:tcBorders>
            <w:shd w:val="clear" w:color="auto" w:fill="auto"/>
            <w:noWrap/>
            <w:vAlign w:val="center"/>
            <w:hideMark/>
          </w:tcPr>
          <w:p w14:paraId="6EB74D28"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0917DBA4"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7351C977"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23AABE7D"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685A7662"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717C778C" w14:textId="77777777" w:rsidR="002F212D" w:rsidRPr="002A3C51" w:rsidRDefault="002F212D" w:rsidP="00C75DFB">
            <w:pPr>
              <w:jc w:val="center"/>
              <w:rPr>
                <w:rFonts w:cs="Arial"/>
                <w:color w:val="000000"/>
                <w:sz w:val="18"/>
                <w:szCs w:val="18"/>
              </w:rPr>
            </w:pPr>
          </w:p>
        </w:tc>
      </w:tr>
      <w:tr w:rsidR="002F212D" w:rsidRPr="002A3C51" w14:paraId="04960A1A" w14:textId="77777777" w:rsidTr="00C75DFB">
        <w:trPr>
          <w:trHeight w:val="301"/>
          <w:jc w:val="center"/>
        </w:trPr>
        <w:tc>
          <w:tcPr>
            <w:tcW w:w="3806" w:type="dxa"/>
            <w:tcBorders>
              <w:top w:val="single" w:sz="12" w:space="0" w:color="auto"/>
              <w:left w:val="single" w:sz="12" w:space="0" w:color="auto"/>
              <w:bottom w:val="single" w:sz="12" w:space="0" w:color="auto"/>
              <w:right w:val="nil"/>
            </w:tcBorders>
            <w:shd w:val="clear" w:color="auto" w:fill="auto"/>
            <w:noWrap/>
            <w:vAlign w:val="center"/>
            <w:hideMark/>
          </w:tcPr>
          <w:p w14:paraId="4852202A" w14:textId="77777777" w:rsidR="002F212D" w:rsidRPr="002A3C51" w:rsidRDefault="00C749C8" w:rsidP="00C75DFB">
            <w:pPr>
              <w:rPr>
                <w:rFonts w:cs="Arial"/>
                <w:b/>
                <w:bCs/>
                <w:color w:val="000000"/>
                <w:sz w:val="18"/>
                <w:szCs w:val="18"/>
              </w:rPr>
            </w:pPr>
            <w:r w:rsidRPr="002A3C51">
              <w:rPr>
                <w:rFonts w:cs="Arial"/>
                <w:b/>
                <w:bCs/>
                <w:color w:val="000000"/>
                <w:sz w:val="18"/>
                <w:szCs w:val="18"/>
                <w:lang w:val="en-GB"/>
              </w:rPr>
              <w:t>Student assistants</w:t>
            </w:r>
          </w:p>
        </w:tc>
        <w:tc>
          <w:tcPr>
            <w:tcW w:w="879"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11A8C447" w14:textId="77777777" w:rsidR="002F212D" w:rsidRPr="002A3C51" w:rsidRDefault="002F212D" w:rsidP="00C75DFB">
            <w:pPr>
              <w:jc w:val="center"/>
              <w:rPr>
                <w:rFonts w:cs="Arial"/>
                <w:sz w:val="18"/>
                <w:szCs w:val="18"/>
              </w:rPr>
            </w:pP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127E832E"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1A7B35B5" w14:textId="77777777" w:rsidR="002F212D" w:rsidRPr="002A3C51" w:rsidRDefault="002F212D" w:rsidP="00C75DFB">
            <w:pPr>
              <w:jc w:val="center"/>
              <w:rPr>
                <w:rFonts w:cs="Arial"/>
                <w:sz w:val="18"/>
                <w:szCs w:val="18"/>
              </w:rPr>
            </w:pPr>
          </w:p>
        </w:tc>
        <w:tc>
          <w:tcPr>
            <w:tcW w:w="879" w:type="dxa"/>
            <w:tcBorders>
              <w:top w:val="nil"/>
              <w:left w:val="single" w:sz="12" w:space="0" w:color="auto"/>
              <w:bottom w:val="single" w:sz="12" w:space="0" w:color="auto"/>
              <w:right w:val="single" w:sz="12" w:space="0" w:color="auto"/>
            </w:tcBorders>
            <w:shd w:val="clear" w:color="auto" w:fill="auto"/>
            <w:noWrap/>
            <w:vAlign w:val="center"/>
            <w:hideMark/>
          </w:tcPr>
          <w:p w14:paraId="03C82ADD" w14:textId="77777777" w:rsidR="002F212D" w:rsidRPr="002A3C51" w:rsidRDefault="002F212D" w:rsidP="00C75DFB">
            <w:pPr>
              <w:jc w:val="center"/>
              <w:rPr>
                <w:rFonts w:cs="Arial"/>
                <w:sz w:val="18"/>
                <w:szCs w:val="18"/>
              </w:rPr>
            </w:pPr>
          </w:p>
        </w:tc>
        <w:tc>
          <w:tcPr>
            <w:tcW w:w="878" w:type="dxa"/>
            <w:tcBorders>
              <w:top w:val="nil"/>
              <w:left w:val="single" w:sz="12" w:space="0" w:color="auto"/>
              <w:bottom w:val="nil"/>
              <w:right w:val="nil"/>
            </w:tcBorders>
            <w:shd w:val="clear" w:color="auto" w:fill="auto"/>
            <w:noWrap/>
            <w:vAlign w:val="center"/>
            <w:hideMark/>
          </w:tcPr>
          <w:p w14:paraId="3121060D" w14:textId="77777777" w:rsidR="002F212D" w:rsidRPr="002A3C51" w:rsidRDefault="002F212D" w:rsidP="00C75DFB">
            <w:pPr>
              <w:jc w:val="center"/>
              <w:rPr>
                <w:rFonts w:cs="Arial"/>
                <w:sz w:val="18"/>
                <w:szCs w:val="18"/>
              </w:rPr>
            </w:pPr>
            <w:r w:rsidRPr="002A3C51">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5AF1E92D"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0D8B55FE" w14:textId="77777777" w:rsidR="002F212D" w:rsidRPr="002A3C51" w:rsidRDefault="002F212D" w:rsidP="00C75DFB">
            <w:pPr>
              <w:jc w:val="center"/>
              <w:rPr>
                <w:rFonts w:cs="Arial"/>
                <w:sz w:val="18"/>
                <w:szCs w:val="18"/>
              </w:rPr>
            </w:pPr>
            <w:r w:rsidRPr="002A3C51">
              <w:rPr>
                <w:rFonts w:cs="Arial"/>
                <w:sz w:val="18"/>
                <w:szCs w:val="18"/>
              </w:rPr>
              <w:t xml:space="preserve"> </w:t>
            </w:r>
          </w:p>
        </w:tc>
        <w:tc>
          <w:tcPr>
            <w:tcW w:w="879" w:type="dxa"/>
            <w:tcBorders>
              <w:top w:val="nil"/>
              <w:left w:val="single" w:sz="8" w:space="0" w:color="auto"/>
              <w:bottom w:val="nil"/>
            </w:tcBorders>
            <w:shd w:val="clear" w:color="auto" w:fill="auto"/>
            <w:noWrap/>
            <w:vAlign w:val="center"/>
            <w:hideMark/>
          </w:tcPr>
          <w:p w14:paraId="356EA14E" w14:textId="77777777" w:rsidR="002F212D" w:rsidRPr="002A3C51" w:rsidRDefault="002F212D" w:rsidP="00C75DFB">
            <w:pPr>
              <w:jc w:val="center"/>
              <w:rPr>
                <w:rFonts w:cs="Arial"/>
                <w:color w:val="000000"/>
                <w:sz w:val="18"/>
                <w:szCs w:val="18"/>
              </w:rPr>
            </w:pPr>
            <w:r w:rsidRPr="002A3C51">
              <w:rPr>
                <w:rFonts w:cs="Arial"/>
                <w:color w:val="000000"/>
                <w:sz w:val="18"/>
                <w:szCs w:val="18"/>
              </w:rPr>
              <w:t xml:space="preserve"> </w:t>
            </w:r>
          </w:p>
        </w:tc>
        <w:tc>
          <w:tcPr>
            <w:tcW w:w="165" w:type="dxa"/>
            <w:tcBorders>
              <w:top w:val="nil"/>
              <w:bottom w:val="nil"/>
            </w:tcBorders>
            <w:vAlign w:val="center"/>
          </w:tcPr>
          <w:p w14:paraId="702EF15E"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53EEA0A7" w14:textId="77777777" w:rsidR="002F212D" w:rsidRPr="002A3C51" w:rsidRDefault="002F212D" w:rsidP="00C75DFB">
            <w:pPr>
              <w:jc w:val="center"/>
              <w:rPr>
                <w:rFonts w:cs="Arial"/>
                <w:color w:val="000000"/>
                <w:sz w:val="18"/>
                <w:szCs w:val="18"/>
              </w:rPr>
            </w:pPr>
          </w:p>
        </w:tc>
      </w:tr>
      <w:tr w:rsidR="002F212D" w:rsidRPr="002A3C51" w14:paraId="0450B86C" w14:textId="77777777" w:rsidTr="00C75DFB">
        <w:trPr>
          <w:trHeight w:val="195"/>
          <w:jc w:val="center"/>
        </w:trPr>
        <w:tc>
          <w:tcPr>
            <w:tcW w:w="3806" w:type="dxa"/>
            <w:tcBorders>
              <w:top w:val="nil"/>
              <w:bottom w:val="nil"/>
              <w:right w:val="nil"/>
            </w:tcBorders>
            <w:shd w:val="clear" w:color="auto" w:fill="auto"/>
            <w:vAlign w:val="center"/>
            <w:hideMark/>
          </w:tcPr>
          <w:p w14:paraId="0B0E3C59" w14:textId="77777777" w:rsidR="002F212D" w:rsidRPr="002A3C51" w:rsidRDefault="002F212D" w:rsidP="00C75DFB">
            <w:pPr>
              <w:rPr>
                <w:rFonts w:cs="Arial"/>
                <w:color w:val="000000"/>
                <w:sz w:val="18"/>
                <w:szCs w:val="18"/>
              </w:rPr>
            </w:pPr>
            <w:r w:rsidRPr="002A3C51">
              <w:rPr>
                <w:rFonts w:cs="Arial"/>
                <w:color w:val="000000"/>
                <w:sz w:val="18"/>
                <w:szCs w:val="18"/>
              </w:rPr>
              <w:t xml:space="preserve"> </w:t>
            </w:r>
          </w:p>
        </w:tc>
        <w:tc>
          <w:tcPr>
            <w:tcW w:w="879" w:type="dxa"/>
            <w:tcBorders>
              <w:top w:val="nil"/>
              <w:left w:val="nil"/>
              <w:bottom w:val="nil"/>
              <w:right w:val="single" w:sz="8" w:space="0" w:color="auto"/>
            </w:tcBorders>
            <w:shd w:val="clear" w:color="auto" w:fill="auto"/>
            <w:vAlign w:val="center"/>
            <w:hideMark/>
          </w:tcPr>
          <w:p w14:paraId="3C2DDEF3" w14:textId="77777777" w:rsidR="002F212D" w:rsidRPr="002A3C51" w:rsidRDefault="002F212D" w:rsidP="00C75DFB">
            <w:pPr>
              <w:jc w:val="center"/>
              <w:rPr>
                <w:rFonts w:cs="Arial"/>
                <w:sz w:val="18"/>
                <w:szCs w:val="18"/>
              </w:rPr>
            </w:pP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46CEE818"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0AAAB611" w14:textId="77777777" w:rsidR="002F212D" w:rsidRPr="002A3C51" w:rsidRDefault="002F212D" w:rsidP="00C75DFB">
            <w:pPr>
              <w:jc w:val="center"/>
              <w:rPr>
                <w:rFonts w:cs="Arial"/>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52175961"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8" w:space="0" w:color="auto"/>
              <w:bottom w:val="nil"/>
              <w:right w:val="nil"/>
            </w:tcBorders>
            <w:shd w:val="clear" w:color="auto" w:fill="auto"/>
            <w:noWrap/>
            <w:vAlign w:val="center"/>
            <w:hideMark/>
          </w:tcPr>
          <w:p w14:paraId="64CCC8B6"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1F3CCC3B"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7A73AC4D"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42A60101"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75816717"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005CD47F" w14:textId="77777777" w:rsidR="002F212D" w:rsidRPr="002A3C51" w:rsidRDefault="002F212D" w:rsidP="00C75DFB">
            <w:pPr>
              <w:jc w:val="center"/>
              <w:rPr>
                <w:rFonts w:cs="Arial"/>
                <w:color w:val="000000"/>
                <w:sz w:val="18"/>
                <w:szCs w:val="18"/>
              </w:rPr>
            </w:pPr>
          </w:p>
        </w:tc>
      </w:tr>
      <w:tr w:rsidR="002F212D" w:rsidRPr="002A3C51" w14:paraId="2395BB21" w14:textId="77777777" w:rsidTr="00C75DFB">
        <w:trPr>
          <w:trHeight w:val="309"/>
          <w:jc w:val="center"/>
        </w:trPr>
        <w:tc>
          <w:tcPr>
            <w:tcW w:w="3806" w:type="dxa"/>
            <w:tcBorders>
              <w:top w:val="single" w:sz="12" w:space="0" w:color="auto"/>
              <w:left w:val="single" w:sz="12" w:space="0" w:color="auto"/>
              <w:bottom w:val="single" w:sz="12" w:space="0" w:color="auto"/>
              <w:right w:val="nil"/>
            </w:tcBorders>
            <w:shd w:val="clear" w:color="auto" w:fill="auto"/>
            <w:vAlign w:val="center"/>
            <w:hideMark/>
          </w:tcPr>
          <w:p w14:paraId="27BFC820" w14:textId="77777777" w:rsidR="002F212D" w:rsidRPr="002A3C51" w:rsidRDefault="00C749C8" w:rsidP="00C75DFB">
            <w:pPr>
              <w:rPr>
                <w:rFonts w:cs="Arial"/>
                <w:b/>
                <w:bCs/>
                <w:color w:val="000000"/>
                <w:sz w:val="18"/>
                <w:szCs w:val="18"/>
              </w:rPr>
            </w:pPr>
            <w:r w:rsidRPr="002A3C51">
              <w:rPr>
                <w:rFonts w:cs="Arial"/>
                <w:b/>
                <w:bCs/>
                <w:color w:val="000000"/>
                <w:sz w:val="18"/>
                <w:szCs w:val="18"/>
                <w:lang w:val="en-GB"/>
              </w:rPr>
              <w:t>Trainees</w:t>
            </w:r>
          </w:p>
        </w:tc>
        <w:tc>
          <w:tcPr>
            <w:tcW w:w="879"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036D4104" w14:textId="77777777" w:rsidR="002F212D" w:rsidRPr="002A3C51" w:rsidRDefault="002F212D" w:rsidP="00C75DFB">
            <w:pPr>
              <w:jc w:val="center"/>
              <w:rPr>
                <w:rFonts w:cs="Arial"/>
                <w:b/>
                <w:bCs/>
                <w:sz w:val="18"/>
                <w:szCs w:val="18"/>
              </w:rPr>
            </w:pPr>
            <w:r w:rsidRPr="002A3C51">
              <w:rPr>
                <w:rFonts w:cs="Arial"/>
                <w:b/>
                <w:bCs/>
                <w:sz w:val="18"/>
                <w:szCs w:val="18"/>
              </w:rPr>
              <w:t> </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1163EB65"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414A2E9C" w14:textId="77777777" w:rsidR="002F212D" w:rsidRPr="002A3C51" w:rsidRDefault="002F212D" w:rsidP="00C75DFB">
            <w:pPr>
              <w:jc w:val="center"/>
              <w:rPr>
                <w:rFonts w:cs="Arial"/>
                <w:sz w:val="18"/>
                <w:szCs w:val="18"/>
              </w:rPr>
            </w:pPr>
          </w:p>
        </w:tc>
        <w:tc>
          <w:tcPr>
            <w:tcW w:w="87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5EAFF9C"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12" w:space="0" w:color="auto"/>
              <w:bottom w:val="nil"/>
              <w:right w:val="nil"/>
            </w:tcBorders>
            <w:shd w:val="clear" w:color="auto" w:fill="auto"/>
            <w:noWrap/>
            <w:vAlign w:val="center"/>
            <w:hideMark/>
          </w:tcPr>
          <w:p w14:paraId="335CD93E"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0C06E3A3" w14:textId="77777777" w:rsidR="002F212D" w:rsidRPr="002A3C51" w:rsidRDefault="002F212D" w:rsidP="00C75DFB">
            <w:pPr>
              <w:jc w:val="center"/>
              <w:rPr>
                <w:rFonts w:cs="Arial"/>
                <w:sz w:val="18"/>
                <w:szCs w:val="18"/>
              </w:rPr>
            </w:pPr>
          </w:p>
        </w:tc>
        <w:tc>
          <w:tcPr>
            <w:tcW w:w="879" w:type="dxa"/>
            <w:tcBorders>
              <w:top w:val="nil"/>
              <w:left w:val="nil"/>
              <w:bottom w:val="nil"/>
              <w:right w:val="single" w:sz="8" w:space="0" w:color="auto"/>
            </w:tcBorders>
            <w:shd w:val="clear" w:color="auto" w:fill="auto"/>
            <w:noWrap/>
            <w:vAlign w:val="center"/>
            <w:hideMark/>
          </w:tcPr>
          <w:p w14:paraId="7F579BF5"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5F070B99"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2C54E7B1" w14:textId="77777777" w:rsidR="002F212D" w:rsidRPr="002A3C51" w:rsidRDefault="002F212D" w:rsidP="00C75DFB">
            <w:pPr>
              <w:jc w:val="center"/>
              <w:rPr>
                <w:rFonts w:cs="Arial"/>
                <w:color w:val="000000"/>
                <w:sz w:val="18"/>
                <w:szCs w:val="18"/>
              </w:rPr>
            </w:pPr>
          </w:p>
        </w:tc>
        <w:tc>
          <w:tcPr>
            <w:tcW w:w="766" w:type="dxa"/>
            <w:tcBorders>
              <w:top w:val="nil"/>
              <w:left w:val="nil"/>
              <w:bottom w:val="nil"/>
              <w:right w:val="single" w:sz="4" w:space="0" w:color="auto"/>
            </w:tcBorders>
            <w:vAlign w:val="center"/>
          </w:tcPr>
          <w:p w14:paraId="5049357C" w14:textId="77777777" w:rsidR="002F212D" w:rsidRPr="002A3C51" w:rsidRDefault="002F212D" w:rsidP="00C75DFB">
            <w:pPr>
              <w:jc w:val="center"/>
              <w:rPr>
                <w:rFonts w:cs="Arial"/>
                <w:color w:val="000000"/>
                <w:sz w:val="18"/>
                <w:szCs w:val="18"/>
              </w:rPr>
            </w:pPr>
          </w:p>
        </w:tc>
      </w:tr>
      <w:tr w:rsidR="002F212D" w:rsidRPr="002A3C51" w14:paraId="0ADD33D1" w14:textId="77777777" w:rsidTr="00C75DFB">
        <w:trPr>
          <w:trHeight w:val="175"/>
          <w:jc w:val="center"/>
        </w:trPr>
        <w:tc>
          <w:tcPr>
            <w:tcW w:w="3806" w:type="dxa"/>
            <w:tcBorders>
              <w:top w:val="nil"/>
              <w:left w:val="nil"/>
              <w:bottom w:val="single" w:sz="12" w:space="0" w:color="auto"/>
              <w:right w:val="nil"/>
            </w:tcBorders>
            <w:shd w:val="clear" w:color="auto" w:fill="auto"/>
            <w:noWrap/>
            <w:vAlign w:val="center"/>
            <w:hideMark/>
          </w:tcPr>
          <w:p w14:paraId="423895BD" w14:textId="77777777" w:rsidR="002F212D" w:rsidRPr="002A3C51" w:rsidRDefault="002F212D" w:rsidP="00C75DFB">
            <w:pPr>
              <w:rPr>
                <w:rFonts w:cs="Arial"/>
                <w:color w:val="000000"/>
                <w:sz w:val="18"/>
                <w:szCs w:val="18"/>
              </w:rPr>
            </w:pPr>
            <w:r w:rsidRPr="002A3C51">
              <w:rPr>
                <w:rFonts w:cs="Arial"/>
                <w:color w:val="000000"/>
                <w:sz w:val="18"/>
                <w:szCs w:val="18"/>
              </w:rPr>
              <w:t> </w:t>
            </w:r>
          </w:p>
        </w:tc>
        <w:tc>
          <w:tcPr>
            <w:tcW w:w="879" w:type="dxa"/>
            <w:tcBorders>
              <w:top w:val="nil"/>
              <w:left w:val="nil"/>
              <w:bottom w:val="nil"/>
              <w:right w:val="single" w:sz="8" w:space="0" w:color="auto"/>
            </w:tcBorders>
            <w:shd w:val="clear" w:color="auto" w:fill="auto"/>
            <w:noWrap/>
            <w:vAlign w:val="center"/>
            <w:hideMark/>
          </w:tcPr>
          <w:p w14:paraId="0FD548B5" w14:textId="77777777" w:rsidR="002F212D" w:rsidRPr="002A3C51" w:rsidRDefault="002F212D" w:rsidP="00C75DFB">
            <w:pPr>
              <w:jc w:val="center"/>
              <w:rPr>
                <w:rFonts w:cs="Arial"/>
                <w:sz w:val="18"/>
                <w:szCs w:val="18"/>
              </w:rPr>
            </w:pPr>
          </w:p>
        </w:tc>
        <w:tc>
          <w:tcPr>
            <w:tcW w:w="879" w:type="dxa"/>
            <w:tcBorders>
              <w:top w:val="single" w:sz="12" w:space="0" w:color="auto"/>
              <w:left w:val="single" w:sz="8" w:space="0" w:color="auto"/>
              <w:bottom w:val="single" w:sz="12" w:space="0" w:color="auto"/>
              <w:right w:val="nil"/>
            </w:tcBorders>
            <w:shd w:val="clear" w:color="auto" w:fill="auto"/>
            <w:noWrap/>
            <w:vAlign w:val="center"/>
            <w:hideMark/>
          </w:tcPr>
          <w:p w14:paraId="04530174"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7F6B6D5E" w14:textId="77777777" w:rsidR="002F212D" w:rsidRPr="002A3C51" w:rsidRDefault="002F212D" w:rsidP="00C75DFB">
            <w:pPr>
              <w:jc w:val="center"/>
              <w:rPr>
                <w:rFonts w:cs="Arial"/>
                <w:sz w:val="18"/>
                <w:szCs w:val="18"/>
              </w:rPr>
            </w:pPr>
          </w:p>
        </w:tc>
        <w:tc>
          <w:tcPr>
            <w:tcW w:w="879" w:type="dxa"/>
            <w:tcBorders>
              <w:top w:val="single" w:sz="12" w:space="0" w:color="auto"/>
              <w:left w:val="nil"/>
              <w:bottom w:val="single" w:sz="12" w:space="0" w:color="auto"/>
              <w:right w:val="single" w:sz="8" w:space="0" w:color="auto"/>
            </w:tcBorders>
            <w:shd w:val="clear" w:color="auto" w:fill="auto"/>
            <w:noWrap/>
            <w:vAlign w:val="center"/>
            <w:hideMark/>
          </w:tcPr>
          <w:p w14:paraId="574FB21F" w14:textId="77777777" w:rsidR="002F212D" w:rsidRPr="002A3C51" w:rsidRDefault="002F212D" w:rsidP="00C75DFB">
            <w:pPr>
              <w:jc w:val="center"/>
              <w:rPr>
                <w:rFonts w:cs="Arial"/>
                <w:sz w:val="18"/>
                <w:szCs w:val="18"/>
              </w:rPr>
            </w:pPr>
            <w:r w:rsidRPr="002A3C51">
              <w:rPr>
                <w:rFonts w:cs="Arial"/>
                <w:sz w:val="18"/>
                <w:szCs w:val="18"/>
              </w:rPr>
              <w:t> </w:t>
            </w:r>
          </w:p>
        </w:tc>
        <w:tc>
          <w:tcPr>
            <w:tcW w:w="878" w:type="dxa"/>
            <w:tcBorders>
              <w:top w:val="nil"/>
              <w:left w:val="single" w:sz="8" w:space="0" w:color="auto"/>
              <w:bottom w:val="nil"/>
              <w:right w:val="nil"/>
            </w:tcBorders>
            <w:shd w:val="clear" w:color="auto" w:fill="auto"/>
            <w:noWrap/>
            <w:vAlign w:val="center"/>
            <w:hideMark/>
          </w:tcPr>
          <w:p w14:paraId="27713C95" w14:textId="77777777" w:rsidR="002F212D" w:rsidRPr="002A3C51" w:rsidRDefault="002F212D" w:rsidP="00C75DFB">
            <w:pPr>
              <w:jc w:val="center"/>
              <w:rPr>
                <w:rFonts w:cs="Arial"/>
                <w:sz w:val="18"/>
                <w:szCs w:val="18"/>
              </w:rPr>
            </w:pPr>
          </w:p>
        </w:tc>
        <w:tc>
          <w:tcPr>
            <w:tcW w:w="165" w:type="dxa"/>
            <w:tcBorders>
              <w:top w:val="nil"/>
              <w:left w:val="nil"/>
              <w:bottom w:val="nil"/>
              <w:right w:val="nil"/>
            </w:tcBorders>
            <w:shd w:val="clear" w:color="auto" w:fill="auto"/>
            <w:noWrap/>
            <w:vAlign w:val="center"/>
            <w:hideMark/>
          </w:tcPr>
          <w:p w14:paraId="3E2DFA7E" w14:textId="77777777" w:rsidR="002F212D" w:rsidRPr="002A3C51" w:rsidRDefault="002F212D" w:rsidP="00C75DFB">
            <w:pPr>
              <w:jc w:val="center"/>
              <w:rPr>
                <w:rFonts w:cs="Arial"/>
                <w:sz w:val="18"/>
                <w:szCs w:val="18"/>
              </w:rPr>
            </w:pPr>
          </w:p>
        </w:tc>
        <w:tc>
          <w:tcPr>
            <w:tcW w:w="879" w:type="dxa"/>
            <w:tcBorders>
              <w:top w:val="nil"/>
              <w:left w:val="nil"/>
              <w:bottom w:val="single" w:sz="12" w:space="0" w:color="auto"/>
              <w:right w:val="single" w:sz="8" w:space="0" w:color="auto"/>
            </w:tcBorders>
            <w:shd w:val="clear" w:color="auto" w:fill="auto"/>
            <w:noWrap/>
            <w:vAlign w:val="center"/>
            <w:hideMark/>
          </w:tcPr>
          <w:p w14:paraId="04EF8FDD" w14:textId="77777777" w:rsidR="002F212D" w:rsidRPr="002A3C51" w:rsidRDefault="002F212D" w:rsidP="00C75DFB">
            <w:pPr>
              <w:jc w:val="center"/>
              <w:rPr>
                <w:rFonts w:cs="Arial"/>
                <w:sz w:val="18"/>
                <w:szCs w:val="18"/>
              </w:rPr>
            </w:pPr>
            <w:r w:rsidRPr="002A3C51">
              <w:rPr>
                <w:rFonts w:cs="Arial"/>
                <w:sz w:val="18"/>
                <w:szCs w:val="18"/>
              </w:rPr>
              <w:t> </w:t>
            </w:r>
          </w:p>
        </w:tc>
        <w:tc>
          <w:tcPr>
            <w:tcW w:w="879" w:type="dxa"/>
            <w:tcBorders>
              <w:top w:val="nil"/>
              <w:left w:val="single" w:sz="8" w:space="0" w:color="auto"/>
              <w:bottom w:val="nil"/>
            </w:tcBorders>
            <w:shd w:val="clear" w:color="auto" w:fill="auto"/>
            <w:noWrap/>
            <w:vAlign w:val="center"/>
            <w:hideMark/>
          </w:tcPr>
          <w:p w14:paraId="756ECDD3" w14:textId="77777777" w:rsidR="002F212D" w:rsidRPr="002A3C51" w:rsidRDefault="002F212D" w:rsidP="00C75DFB">
            <w:pPr>
              <w:jc w:val="center"/>
              <w:rPr>
                <w:rFonts w:cs="Arial"/>
                <w:color w:val="000000"/>
                <w:sz w:val="18"/>
                <w:szCs w:val="18"/>
              </w:rPr>
            </w:pPr>
          </w:p>
        </w:tc>
        <w:tc>
          <w:tcPr>
            <w:tcW w:w="165" w:type="dxa"/>
            <w:tcBorders>
              <w:top w:val="nil"/>
              <w:bottom w:val="nil"/>
            </w:tcBorders>
            <w:vAlign w:val="center"/>
          </w:tcPr>
          <w:p w14:paraId="36DB0EDD" w14:textId="77777777" w:rsidR="002F212D" w:rsidRPr="002A3C51" w:rsidRDefault="002F212D" w:rsidP="00C75DFB">
            <w:pPr>
              <w:jc w:val="center"/>
              <w:rPr>
                <w:rFonts w:cs="Arial"/>
                <w:color w:val="000000"/>
                <w:sz w:val="18"/>
                <w:szCs w:val="18"/>
              </w:rPr>
            </w:pPr>
          </w:p>
        </w:tc>
        <w:tc>
          <w:tcPr>
            <w:tcW w:w="766" w:type="dxa"/>
            <w:tcBorders>
              <w:top w:val="nil"/>
              <w:left w:val="nil"/>
              <w:bottom w:val="single" w:sz="12" w:space="0" w:color="auto"/>
              <w:right w:val="single" w:sz="4" w:space="0" w:color="auto"/>
            </w:tcBorders>
            <w:vAlign w:val="center"/>
          </w:tcPr>
          <w:p w14:paraId="0CD60DD4" w14:textId="77777777" w:rsidR="002F212D" w:rsidRPr="002A3C51" w:rsidRDefault="002F212D" w:rsidP="00C75DFB">
            <w:pPr>
              <w:jc w:val="center"/>
              <w:rPr>
                <w:rFonts w:cs="Arial"/>
                <w:color w:val="000000"/>
                <w:sz w:val="18"/>
                <w:szCs w:val="18"/>
              </w:rPr>
            </w:pPr>
          </w:p>
        </w:tc>
      </w:tr>
      <w:tr w:rsidR="002F212D" w:rsidRPr="002A3C51" w14:paraId="0667156E" w14:textId="77777777" w:rsidTr="00C75DFB">
        <w:trPr>
          <w:trHeight w:val="294"/>
          <w:jc w:val="center"/>
        </w:trPr>
        <w:tc>
          <w:tcPr>
            <w:tcW w:w="3806" w:type="dxa"/>
            <w:tcBorders>
              <w:top w:val="nil"/>
              <w:left w:val="single" w:sz="12" w:space="0" w:color="auto"/>
              <w:bottom w:val="single" w:sz="4" w:space="0" w:color="auto"/>
              <w:right w:val="nil"/>
            </w:tcBorders>
            <w:shd w:val="clear" w:color="auto" w:fill="auto"/>
            <w:vAlign w:val="center"/>
            <w:hideMark/>
          </w:tcPr>
          <w:p w14:paraId="63199C6F" w14:textId="77777777" w:rsidR="002F212D" w:rsidRPr="002A3C51" w:rsidRDefault="00C749C8" w:rsidP="00C75DFB">
            <w:pPr>
              <w:rPr>
                <w:rFonts w:cs="Arial"/>
                <w:b/>
                <w:bCs/>
                <w:color w:val="000000"/>
                <w:sz w:val="18"/>
                <w:szCs w:val="18"/>
                <w:lang w:val="en-US"/>
              </w:rPr>
            </w:pPr>
            <w:r w:rsidRPr="002A3C51">
              <w:rPr>
                <w:rFonts w:cs="Arial"/>
                <w:b/>
                <w:bCs/>
                <w:color w:val="000000"/>
                <w:sz w:val="18"/>
                <w:szCs w:val="18"/>
                <w:lang w:val="en-GB"/>
              </w:rPr>
              <w:t>Scholarship recipients at the institution</w:t>
            </w:r>
          </w:p>
        </w:tc>
        <w:tc>
          <w:tcPr>
            <w:tcW w:w="879" w:type="dxa"/>
            <w:tcBorders>
              <w:top w:val="single" w:sz="12" w:space="0" w:color="auto"/>
              <w:left w:val="single" w:sz="12" w:space="0" w:color="auto"/>
              <w:bottom w:val="single" w:sz="4" w:space="0" w:color="auto"/>
              <w:right w:val="single" w:sz="8" w:space="0" w:color="auto"/>
            </w:tcBorders>
            <w:shd w:val="clear" w:color="auto" w:fill="auto"/>
            <w:vAlign w:val="center"/>
            <w:hideMark/>
          </w:tcPr>
          <w:p w14:paraId="68934169" w14:textId="77777777" w:rsidR="002F212D" w:rsidRPr="002A3C51" w:rsidRDefault="002F212D" w:rsidP="00C75DFB">
            <w:pPr>
              <w:jc w:val="center"/>
              <w:rPr>
                <w:rFonts w:cs="Arial"/>
                <w:b/>
                <w:iCs/>
                <w:sz w:val="18"/>
                <w:szCs w:val="18"/>
              </w:rPr>
            </w:pPr>
            <w:r w:rsidRPr="002A3C51">
              <w:rPr>
                <w:rFonts w:cs="Arial"/>
                <w:iCs/>
                <w:sz w:val="18"/>
                <w:szCs w:val="18"/>
                <w:lang w:val="en-US"/>
              </w:rPr>
              <w:t> </w:t>
            </w:r>
            <w:r w:rsidRPr="002A3C51">
              <w:rPr>
                <w:rFonts w:cs="Arial"/>
                <w:b/>
                <w:iCs/>
                <w:sz w:val="18"/>
                <w:szCs w:val="18"/>
              </w:rPr>
              <w:t>2</w:t>
            </w:r>
          </w:p>
        </w:tc>
        <w:tc>
          <w:tcPr>
            <w:tcW w:w="879" w:type="dxa"/>
            <w:tcBorders>
              <w:top w:val="nil"/>
              <w:left w:val="single" w:sz="8" w:space="0" w:color="auto"/>
              <w:bottom w:val="nil"/>
              <w:right w:val="single" w:sz="12" w:space="0" w:color="auto"/>
            </w:tcBorders>
            <w:shd w:val="clear" w:color="auto" w:fill="auto"/>
            <w:vAlign w:val="center"/>
            <w:hideMark/>
          </w:tcPr>
          <w:p w14:paraId="74415958" w14:textId="77777777" w:rsidR="002F212D" w:rsidRPr="002A3C51" w:rsidRDefault="002F212D" w:rsidP="00C75DFB">
            <w:pPr>
              <w:jc w:val="center"/>
              <w:rPr>
                <w:rFonts w:cs="Arial"/>
                <w:iCs/>
                <w:sz w:val="18"/>
                <w:szCs w:val="18"/>
              </w:rPr>
            </w:pPr>
          </w:p>
        </w:tc>
        <w:tc>
          <w:tcPr>
            <w:tcW w:w="165" w:type="dxa"/>
            <w:tcBorders>
              <w:top w:val="nil"/>
              <w:left w:val="nil"/>
              <w:bottom w:val="nil"/>
              <w:right w:val="nil"/>
            </w:tcBorders>
            <w:shd w:val="clear" w:color="auto" w:fill="auto"/>
            <w:vAlign w:val="center"/>
            <w:hideMark/>
          </w:tcPr>
          <w:p w14:paraId="0A0D7D02" w14:textId="77777777" w:rsidR="002F212D" w:rsidRPr="002A3C51" w:rsidRDefault="002F212D" w:rsidP="00C75DFB">
            <w:pPr>
              <w:jc w:val="center"/>
              <w:rPr>
                <w:rFonts w:cs="Arial"/>
                <w:iCs/>
                <w:sz w:val="18"/>
                <w:szCs w:val="18"/>
              </w:rPr>
            </w:pP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428168E7" w14:textId="77777777" w:rsidR="002F212D" w:rsidRPr="002A3C51" w:rsidRDefault="002F212D" w:rsidP="00C75DFB">
            <w:pPr>
              <w:jc w:val="center"/>
              <w:rPr>
                <w:rFonts w:cs="Arial"/>
                <w:iCs/>
                <w:sz w:val="18"/>
                <w:szCs w:val="18"/>
              </w:rPr>
            </w:pPr>
          </w:p>
        </w:tc>
        <w:tc>
          <w:tcPr>
            <w:tcW w:w="878" w:type="dxa"/>
            <w:tcBorders>
              <w:top w:val="nil"/>
              <w:left w:val="single" w:sz="12" w:space="0" w:color="auto"/>
              <w:bottom w:val="nil"/>
              <w:right w:val="nil"/>
            </w:tcBorders>
            <w:shd w:val="clear" w:color="auto" w:fill="auto"/>
            <w:vAlign w:val="center"/>
            <w:hideMark/>
          </w:tcPr>
          <w:p w14:paraId="79A24214" w14:textId="77777777" w:rsidR="002F212D" w:rsidRPr="002A3C51" w:rsidRDefault="002F212D" w:rsidP="00C75DFB">
            <w:pPr>
              <w:jc w:val="center"/>
              <w:rPr>
                <w:rFonts w:cs="Arial"/>
                <w:iCs/>
                <w:sz w:val="18"/>
                <w:szCs w:val="18"/>
              </w:rPr>
            </w:pPr>
          </w:p>
        </w:tc>
        <w:tc>
          <w:tcPr>
            <w:tcW w:w="165" w:type="dxa"/>
            <w:tcBorders>
              <w:top w:val="nil"/>
              <w:left w:val="nil"/>
              <w:bottom w:val="nil"/>
              <w:right w:val="nil"/>
            </w:tcBorders>
            <w:shd w:val="clear" w:color="auto" w:fill="auto"/>
            <w:vAlign w:val="center"/>
            <w:hideMark/>
          </w:tcPr>
          <w:p w14:paraId="60CDE323" w14:textId="77777777" w:rsidR="002F212D" w:rsidRPr="002A3C51" w:rsidRDefault="002F212D" w:rsidP="00C75DFB">
            <w:pPr>
              <w:jc w:val="center"/>
              <w:rPr>
                <w:rFonts w:cs="Arial"/>
                <w:iCs/>
                <w:sz w:val="18"/>
                <w:szCs w:val="18"/>
              </w:rPr>
            </w:pP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58FA8E1" w14:textId="77777777" w:rsidR="002F212D" w:rsidRPr="002A3C51" w:rsidRDefault="002F212D" w:rsidP="00C75DFB">
            <w:pPr>
              <w:jc w:val="center"/>
              <w:rPr>
                <w:rFonts w:cs="Arial"/>
                <w:iCs/>
                <w:sz w:val="18"/>
                <w:szCs w:val="18"/>
              </w:rPr>
            </w:pPr>
          </w:p>
        </w:tc>
        <w:tc>
          <w:tcPr>
            <w:tcW w:w="879" w:type="dxa"/>
            <w:tcBorders>
              <w:top w:val="nil"/>
              <w:left w:val="single" w:sz="12" w:space="0" w:color="auto"/>
              <w:bottom w:val="nil"/>
            </w:tcBorders>
            <w:shd w:val="clear" w:color="auto" w:fill="auto"/>
            <w:vAlign w:val="center"/>
            <w:hideMark/>
          </w:tcPr>
          <w:p w14:paraId="034EA08D" w14:textId="77777777" w:rsidR="002F212D" w:rsidRPr="002A3C51" w:rsidRDefault="002F212D" w:rsidP="00C75DFB">
            <w:pPr>
              <w:jc w:val="center"/>
              <w:rPr>
                <w:rFonts w:cs="Arial"/>
                <w:iCs/>
                <w:color w:val="A6A6A6"/>
                <w:sz w:val="18"/>
                <w:szCs w:val="18"/>
              </w:rPr>
            </w:pPr>
          </w:p>
        </w:tc>
        <w:tc>
          <w:tcPr>
            <w:tcW w:w="165" w:type="dxa"/>
            <w:tcBorders>
              <w:top w:val="nil"/>
              <w:bottom w:val="nil"/>
              <w:right w:val="single" w:sz="12" w:space="0" w:color="auto"/>
            </w:tcBorders>
            <w:vAlign w:val="center"/>
          </w:tcPr>
          <w:p w14:paraId="7A71E868" w14:textId="77777777" w:rsidR="002F212D" w:rsidRPr="002A3C51" w:rsidRDefault="002F212D" w:rsidP="00C75DFB">
            <w:pPr>
              <w:jc w:val="center"/>
              <w:rPr>
                <w:rFonts w:cs="Arial"/>
                <w:i/>
                <w:iCs/>
                <w:color w:val="A6A6A6"/>
                <w:sz w:val="18"/>
                <w:szCs w:val="18"/>
              </w:rPr>
            </w:pPr>
          </w:p>
        </w:tc>
        <w:tc>
          <w:tcPr>
            <w:tcW w:w="766" w:type="dxa"/>
            <w:tcBorders>
              <w:top w:val="single" w:sz="12" w:space="0" w:color="auto"/>
              <w:left w:val="single" w:sz="12" w:space="0" w:color="auto"/>
              <w:bottom w:val="single" w:sz="4" w:space="0" w:color="auto"/>
              <w:right w:val="single" w:sz="12" w:space="0" w:color="auto"/>
            </w:tcBorders>
            <w:vAlign w:val="center"/>
          </w:tcPr>
          <w:p w14:paraId="7EEDDDE8" w14:textId="77777777" w:rsidR="002F212D" w:rsidRPr="002A3C51" w:rsidRDefault="002F212D" w:rsidP="00C75DFB">
            <w:pPr>
              <w:jc w:val="center"/>
              <w:rPr>
                <w:rFonts w:cs="Arial"/>
                <w:color w:val="000000"/>
                <w:sz w:val="18"/>
                <w:szCs w:val="18"/>
              </w:rPr>
            </w:pPr>
          </w:p>
        </w:tc>
      </w:tr>
      <w:tr w:rsidR="002F212D" w:rsidRPr="002A3C51" w14:paraId="203C2A69" w14:textId="77777777" w:rsidTr="00C75DFB">
        <w:trPr>
          <w:trHeight w:val="263"/>
          <w:jc w:val="center"/>
        </w:trPr>
        <w:tc>
          <w:tcPr>
            <w:tcW w:w="3806" w:type="dxa"/>
            <w:tcBorders>
              <w:top w:val="nil"/>
              <w:left w:val="single" w:sz="12" w:space="0" w:color="auto"/>
              <w:bottom w:val="single" w:sz="4" w:space="0" w:color="auto"/>
              <w:right w:val="nil"/>
            </w:tcBorders>
            <w:shd w:val="clear" w:color="auto" w:fill="auto"/>
            <w:noWrap/>
            <w:vAlign w:val="center"/>
            <w:hideMark/>
          </w:tcPr>
          <w:p w14:paraId="3BADD216" w14:textId="77777777" w:rsidR="002F212D" w:rsidRPr="002A3C51" w:rsidRDefault="00C749C8" w:rsidP="00C75DFB">
            <w:pPr>
              <w:rPr>
                <w:rFonts w:cs="Arial"/>
                <w:color w:val="000000"/>
                <w:sz w:val="18"/>
                <w:szCs w:val="18"/>
                <w:highlight w:val="yellow"/>
              </w:rPr>
            </w:pPr>
            <w:r w:rsidRPr="002A3C51">
              <w:rPr>
                <w:rFonts w:cs="Arial"/>
                <w:color w:val="000000"/>
                <w:sz w:val="18"/>
                <w:szCs w:val="18"/>
                <w:lang w:val="en-GB"/>
              </w:rPr>
              <w:t>Doctoral candidates</w:t>
            </w:r>
          </w:p>
        </w:tc>
        <w:tc>
          <w:tcPr>
            <w:tcW w:w="879" w:type="dxa"/>
            <w:tcBorders>
              <w:top w:val="nil"/>
              <w:left w:val="single" w:sz="12" w:space="0" w:color="auto"/>
              <w:bottom w:val="single" w:sz="4" w:space="0" w:color="auto"/>
              <w:right w:val="single" w:sz="8" w:space="0" w:color="auto"/>
            </w:tcBorders>
            <w:shd w:val="clear" w:color="auto" w:fill="auto"/>
            <w:noWrap/>
            <w:vAlign w:val="center"/>
            <w:hideMark/>
          </w:tcPr>
          <w:p w14:paraId="16616784" w14:textId="77777777" w:rsidR="002F212D" w:rsidRPr="002A3C51" w:rsidRDefault="002F212D" w:rsidP="00C75DFB">
            <w:pPr>
              <w:jc w:val="center"/>
              <w:rPr>
                <w:rFonts w:cs="Arial"/>
                <w:sz w:val="18"/>
                <w:szCs w:val="18"/>
              </w:rPr>
            </w:pPr>
            <w:r w:rsidRPr="002A3C51">
              <w:rPr>
                <w:rFonts w:cs="Arial"/>
                <w:sz w:val="18"/>
                <w:szCs w:val="18"/>
              </w:rPr>
              <w:t> 1</w:t>
            </w:r>
          </w:p>
        </w:tc>
        <w:tc>
          <w:tcPr>
            <w:tcW w:w="879" w:type="dxa"/>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31CCFE68"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2048B240" w14:textId="77777777" w:rsidR="002F212D" w:rsidRPr="002A3C51" w:rsidRDefault="002F212D" w:rsidP="00C75DFB">
            <w:pPr>
              <w:jc w:val="center"/>
              <w:rPr>
                <w:rFonts w:cs="Arial"/>
                <w:sz w:val="18"/>
                <w:szCs w:val="18"/>
              </w:rPr>
            </w:pPr>
          </w:p>
        </w:tc>
        <w:tc>
          <w:tcPr>
            <w:tcW w:w="87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FEB0C41" w14:textId="77777777" w:rsidR="002F212D" w:rsidRPr="002A3C51" w:rsidRDefault="002F212D" w:rsidP="00C75DFB">
            <w:pPr>
              <w:jc w:val="center"/>
              <w:rPr>
                <w:rFonts w:cs="Arial"/>
                <w:sz w:val="18"/>
                <w:szCs w:val="18"/>
              </w:rPr>
            </w:pPr>
            <w:r w:rsidRPr="002A3C51">
              <w:rPr>
                <w:rFonts w:cs="Arial"/>
                <w:sz w:val="18"/>
                <w:szCs w:val="18"/>
              </w:rPr>
              <w:t xml:space="preserve"> </w:t>
            </w:r>
          </w:p>
        </w:tc>
        <w:tc>
          <w:tcPr>
            <w:tcW w:w="878" w:type="dxa"/>
            <w:tcBorders>
              <w:top w:val="nil"/>
              <w:left w:val="single" w:sz="12" w:space="0" w:color="auto"/>
              <w:bottom w:val="nil"/>
              <w:right w:val="nil"/>
            </w:tcBorders>
            <w:shd w:val="clear" w:color="auto" w:fill="auto"/>
            <w:noWrap/>
            <w:vAlign w:val="center"/>
            <w:hideMark/>
          </w:tcPr>
          <w:p w14:paraId="1741ECA3" w14:textId="77777777" w:rsidR="002F212D" w:rsidRPr="002A3C51" w:rsidRDefault="002F212D" w:rsidP="00C75DFB">
            <w:pPr>
              <w:jc w:val="center"/>
              <w:rPr>
                <w:rFonts w:cs="Arial"/>
                <w:sz w:val="18"/>
                <w:szCs w:val="18"/>
              </w:rPr>
            </w:pPr>
            <w:r w:rsidRPr="002A3C51">
              <w:rPr>
                <w:rFonts w:cs="Arial"/>
                <w:sz w:val="18"/>
                <w:szCs w:val="18"/>
              </w:rPr>
              <w:t xml:space="preserve"> </w:t>
            </w:r>
          </w:p>
        </w:tc>
        <w:tc>
          <w:tcPr>
            <w:tcW w:w="165" w:type="dxa"/>
            <w:tcBorders>
              <w:top w:val="nil"/>
              <w:left w:val="nil"/>
              <w:bottom w:val="nil"/>
              <w:right w:val="nil"/>
            </w:tcBorders>
            <w:shd w:val="clear" w:color="auto" w:fill="auto"/>
            <w:noWrap/>
            <w:vAlign w:val="center"/>
            <w:hideMark/>
          </w:tcPr>
          <w:p w14:paraId="571FE694" w14:textId="77777777" w:rsidR="002F212D" w:rsidRPr="002A3C51" w:rsidRDefault="002F212D" w:rsidP="00C75DFB">
            <w:pPr>
              <w:jc w:val="center"/>
              <w:rPr>
                <w:rFonts w:cs="Arial"/>
                <w:sz w:val="18"/>
                <w:szCs w:val="18"/>
              </w:rPr>
            </w:pPr>
          </w:p>
        </w:tc>
        <w:tc>
          <w:tcPr>
            <w:tcW w:w="879"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DDDB2E6" w14:textId="77777777" w:rsidR="002F212D" w:rsidRPr="002A3C51" w:rsidRDefault="002F212D" w:rsidP="00C75DFB">
            <w:pPr>
              <w:jc w:val="center"/>
              <w:rPr>
                <w:rFonts w:cs="Arial"/>
                <w:sz w:val="18"/>
                <w:szCs w:val="18"/>
              </w:rPr>
            </w:pPr>
            <w:r w:rsidRPr="002A3C51">
              <w:rPr>
                <w:rFonts w:cs="Arial"/>
                <w:sz w:val="18"/>
                <w:szCs w:val="18"/>
              </w:rPr>
              <w:t xml:space="preserve"> </w:t>
            </w:r>
          </w:p>
        </w:tc>
        <w:tc>
          <w:tcPr>
            <w:tcW w:w="879" w:type="dxa"/>
            <w:tcBorders>
              <w:top w:val="nil"/>
              <w:left w:val="single" w:sz="12" w:space="0" w:color="auto"/>
              <w:bottom w:val="nil"/>
            </w:tcBorders>
            <w:shd w:val="clear" w:color="auto" w:fill="auto"/>
            <w:noWrap/>
            <w:vAlign w:val="center"/>
            <w:hideMark/>
          </w:tcPr>
          <w:p w14:paraId="3D251A6A" w14:textId="77777777" w:rsidR="002F212D" w:rsidRPr="002A3C51" w:rsidRDefault="002F212D" w:rsidP="00C75DFB">
            <w:pPr>
              <w:jc w:val="center"/>
              <w:rPr>
                <w:rFonts w:cs="Arial"/>
                <w:color w:val="000000"/>
                <w:sz w:val="18"/>
                <w:szCs w:val="18"/>
              </w:rPr>
            </w:pPr>
            <w:r w:rsidRPr="002A3C51">
              <w:rPr>
                <w:rFonts w:cs="Arial"/>
                <w:color w:val="000000"/>
                <w:sz w:val="18"/>
                <w:szCs w:val="18"/>
              </w:rPr>
              <w:t xml:space="preserve"> </w:t>
            </w:r>
          </w:p>
        </w:tc>
        <w:tc>
          <w:tcPr>
            <w:tcW w:w="165" w:type="dxa"/>
            <w:tcBorders>
              <w:top w:val="nil"/>
              <w:bottom w:val="nil"/>
              <w:right w:val="single" w:sz="12" w:space="0" w:color="auto"/>
            </w:tcBorders>
            <w:vAlign w:val="center"/>
          </w:tcPr>
          <w:p w14:paraId="53732DE5" w14:textId="77777777" w:rsidR="002F212D" w:rsidRPr="002A3C51" w:rsidRDefault="002F212D" w:rsidP="00C75DFB">
            <w:pPr>
              <w:jc w:val="center"/>
              <w:rPr>
                <w:rFonts w:cs="Arial"/>
                <w:color w:val="000000"/>
                <w:sz w:val="18"/>
                <w:szCs w:val="18"/>
              </w:rPr>
            </w:pPr>
          </w:p>
        </w:tc>
        <w:tc>
          <w:tcPr>
            <w:tcW w:w="766" w:type="dxa"/>
            <w:tcBorders>
              <w:top w:val="single" w:sz="4" w:space="0" w:color="auto"/>
              <w:left w:val="single" w:sz="12" w:space="0" w:color="auto"/>
              <w:bottom w:val="single" w:sz="4" w:space="0" w:color="auto"/>
              <w:right w:val="single" w:sz="12" w:space="0" w:color="auto"/>
            </w:tcBorders>
            <w:vAlign w:val="center"/>
          </w:tcPr>
          <w:p w14:paraId="04B49EC9" w14:textId="77777777" w:rsidR="002F212D" w:rsidRPr="002A3C51" w:rsidRDefault="002F212D" w:rsidP="00C75DFB">
            <w:pPr>
              <w:jc w:val="center"/>
              <w:rPr>
                <w:rFonts w:cs="Arial"/>
                <w:color w:val="000000"/>
                <w:sz w:val="18"/>
                <w:szCs w:val="18"/>
              </w:rPr>
            </w:pPr>
          </w:p>
        </w:tc>
      </w:tr>
      <w:tr w:rsidR="002F212D" w:rsidRPr="002A3C51" w14:paraId="369DDAF3" w14:textId="77777777" w:rsidTr="00C75DFB">
        <w:trPr>
          <w:trHeight w:val="267"/>
          <w:jc w:val="center"/>
        </w:trPr>
        <w:tc>
          <w:tcPr>
            <w:tcW w:w="3806" w:type="dxa"/>
            <w:tcBorders>
              <w:top w:val="nil"/>
              <w:left w:val="single" w:sz="12" w:space="0" w:color="auto"/>
              <w:bottom w:val="single" w:sz="12" w:space="0" w:color="auto"/>
              <w:right w:val="nil"/>
            </w:tcBorders>
            <w:shd w:val="clear" w:color="auto" w:fill="auto"/>
            <w:noWrap/>
            <w:vAlign w:val="center"/>
            <w:hideMark/>
          </w:tcPr>
          <w:p w14:paraId="3F33CA1F" w14:textId="77777777" w:rsidR="002F212D" w:rsidRPr="002A3C51" w:rsidRDefault="00C749C8" w:rsidP="00C75DFB">
            <w:pPr>
              <w:rPr>
                <w:rFonts w:cs="Arial"/>
                <w:color w:val="000000"/>
                <w:sz w:val="18"/>
                <w:szCs w:val="18"/>
                <w:highlight w:val="yellow"/>
              </w:rPr>
            </w:pPr>
            <w:r w:rsidRPr="002A3C51">
              <w:rPr>
                <w:rFonts w:cs="Arial"/>
                <w:color w:val="000000"/>
                <w:sz w:val="18"/>
                <w:szCs w:val="18"/>
                <w:lang w:val="en-GB"/>
              </w:rPr>
              <w:t>Post-doctoral researchers</w:t>
            </w:r>
          </w:p>
        </w:tc>
        <w:tc>
          <w:tcPr>
            <w:tcW w:w="879" w:type="dxa"/>
            <w:tcBorders>
              <w:top w:val="nil"/>
              <w:left w:val="single" w:sz="12" w:space="0" w:color="auto"/>
              <w:bottom w:val="single" w:sz="12" w:space="0" w:color="auto"/>
              <w:right w:val="single" w:sz="8" w:space="0" w:color="auto"/>
            </w:tcBorders>
            <w:shd w:val="clear" w:color="auto" w:fill="auto"/>
            <w:noWrap/>
            <w:vAlign w:val="center"/>
            <w:hideMark/>
          </w:tcPr>
          <w:p w14:paraId="40DDE825" w14:textId="77777777" w:rsidR="002F212D" w:rsidRPr="002A3C51" w:rsidRDefault="002F212D" w:rsidP="00C75DFB">
            <w:pPr>
              <w:jc w:val="center"/>
              <w:rPr>
                <w:rFonts w:cs="Arial"/>
                <w:color w:val="000000"/>
                <w:sz w:val="18"/>
                <w:szCs w:val="18"/>
              </w:rPr>
            </w:pPr>
            <w:r w:rsidRPr="002A3C51">
              <w:rPr>
                <w:rFonts w:cs="Arial"/>
                <w:color w:val="000000"/>
                <w:sz w:val="18"/>
                <w:szCs w:val="18"/>
              </w:rPr>
              <w:t> 1</w:t>
            </w:r>
          </w:p>
        </w:tc>
        <w:tc>
          <w:tcPr>
            <w:tcW w:w="879" w:type="dxa"/>
            <w:tcBorders>
              <w:top w:val="nil"/>
              <w:left w:val="single" w:sz="8" w:space="0" w:color="auto"/>
              <w:bottom w:val="single" w:sz="12" w:space="0" w:color="auto"/>
              <w:right w:val="single" w:sz="12" w:space="0" w:color="auto"/>
            </w:tcBorders>
            <w:shd w:val="clear" w:color="auto" w:fill="auto"/>
            <w:noWrap/>
            <w:vAlign w:val="center"/>
            <w:hideMark/>
          </w:tcPr>
          <w:p w14:paraId="1C1FA7F7" w14:textId="77777777" w:rsidR="002F212D" w:rsidRPr="002A3C51" w:rsidRDefault="002F212D" w:rsidP="00C75DFB">
            <w:pPr>
              <w:jc w:val="center"/>
              <w:rPr>
                <w:rFonts w:cs="Arial"/>
                <w:sz w:val="18"/>
                <w:szCs w:val="18"/>
              </w:rPr>
            </w:pPr>
            <w:r w:rsidRPr="002A3C51">
              <w:rPr>
                <w:rFonts w:cs="Arial"/>
                <w:sz w:val="18"/>
                <w:szCs w:val="18"/>
              </w:rPr>
              <w:t> </w:t>
            </w:r>
          </w:p>
        </w:tc>
        <w:tc>
          <w:tcPr>
            <w:tcW w:w="165" w:type="dxa"/>
            <w:tcBorders>
              <w:top w:val="nil"/>
              <w:left w:val="nil"/>
              <w:bottom w:val="nil"/>
              <w:right w:val="nil"/>
            </w:tcBorders>
            <w:shd w:val="clear" w:color="auto" w:fill="auto"/>
            <w:noWrap/>
            <w:vAlign w:val="center"/>
            <w:hideMark/>
          </w:tcPr>
          <w:p w14:paraId="057B5E04" w14:textId="77777777" w:rsidR="002F212D" w:rsidRPr="002A3C51" w:rsidRDefault="002F212D" w:rsidP="00C75DFB">
            <w:pPr>
              <w:jc w:val="center"/>
              <w:rPr>
                <w:rFonts w:cs="Arial"/>
                <w:color w:val="000000"/>
                <w:sz w:val="18"/>
                <w:szCs w:val="18"/>
              </w:rPr>
            </w:pPr>
          </w:p>
        </w:tc>
        <w:tc>
          <w:tcPr>
            <w:tcW w:w="87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8D2642A"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8" w:type="dxa"/>
            <w:tcBorders>
              <w:top w:val="nil"/>
              <w:left w:val="single" w:sz="12" w:space="0" w:color="auto"/>
              <w:bottom w:val="nil"/>
              <w:right w:val="nil"/>
            </w:tcBorders>
            <w:shd w:val="clear" w:color="auto" w:fill="auto"/>
            <w:noWrap/>
            <w:vAlign w:val="center"/>
            <w:hideMark/>
          </w:tcPr>
          <w:p w14:paraId="6A599F9C" w14:textId="77777777" w:rsidR="002F212D" w:rsidRPr="002A3C51" w:rsidRDefault="002F212D" w:rsidP="00C75DFB">
            <w:pPr>
              <w:jc w:val="center"/>
              <w:rPr>
                <w:rFonts w:cs="Arial"/>
                <w:color w:val="000000"/>
                <w:sz w:val="18"/>
                <w:szCs w:val="18"/>
              </w:rPr>
            </w:pPr>
          </w:p>
        </w:tc>
        <w:tc>
          <w:tcPr>
            <w:tcW w:w="165" w:type="dxa"/>
            <w:tcBorders>
              <w:top w:val="nil"/>
              <w:left w:val="nil"/>
              <w:bottom w:val="nil"/>
              <w:right w:val="nil"/>
            </w:tcBorders>
            <w:shd w:val="clear" w:color="auto" w:fill="auto"/>
            <w:noWrap/>
            <w:vAlign w:val="center"/>
            <w:hideMark/>
          </w:tcPr>
          <w:p w14:paraId="0B4D0349" w14:textId="77777777" w:rsidR="002F212D" w:rsidRPr="002A3C51" w:rsidRDefault="002F212D" w:rsidP="00C75DFB">
            <w:pPr>
              <w:jc w:val="center"/>
              <w:rPr>
                <w:rFonts w:cs="Arial"/>
                <w:color w:val="000000"/>
                <w:sz w:val="18"/>
                <w:szCs w:val="18"/>
              </w:rPr>
            </w:pPr>
          </w:p>
        </w:tc>
        <w:tc>
          <w:tcPr>
            <w:tcW w:w="87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483B24E" w14:textId="77777777" w:rsidR="002F212D" w:rsidRPr="002A3C51" w:rsidRDefault="002F212D" w:rsidP="00C75DFB">
            <w:pPr>
              <w:jc w:val="center"/>
              <w:rPr>
                <w:rFonts w:cs="Arial"/>
                <w:color w:val="000000"/>
                <w:sz w:val="18"/>
                <w:szCs w:val="18"/>
              </w:rPr>
            </w:pPr>
            <w:r w:rsidRPr="002A3C51">
              <w:rPr>
                <w:rFonts w:cs="Arial"/>
                <w:color w:val="000000"/>
                <w:sz w:val="18"/>
                <w:szCs w:val="18"/>
              </w:rPr>
              <w:t> </w:t>
            </w:r>
          </w:p>
        </w:tc>
        <w:tc>
          <w:tcPr>
            <w:tcW w:w="879" w:type="dxa"/>
            <w:tcBorders>
              <w:top w:val="nil"/>
              <w:left w:val="single" w:sz="12" w:space="0" w:color="auto"/>
              <w:bottom w:val="nil"/>
            </w:tcBorders>
            <w:shd w:val="clear" w:color="auto" w:fill="auto"/>
            <w:noWrap/>
            <w:vAlign w:val="center"/>
            <w:hideMark/>
          </w:tcPr>
          <w:p w14:paraId="6B5C294F" w14:textId="77777777" w:rsidR="002F212D" w:rsidRPr="002A3C51" w:rsidRDefault="002F212D" w:rsidP="00C75DFB">
            <w:pPr>
              <w:jc w:val="center"/>
              <w:rPr>
                <w:rFonts w:cs="Arial"/>
                <w:color w:val="000000"/>
                <w:sz w:val="18"/>
                <w:szCs w:val="18"/>
              </w:rPr>
            </w:pPr>
          </w:p>
        </w:tc>
        <w:tc>
          <w:tcPr>
            <w:tcW w:w="165" w:type="dxa"/>
            <w:tcBorders>
              <w:top w:val="nil"/>
              <w:bottom w:val="nil"/>
              <w:right w:val="single" w:sz="12" w:space="0" w:color="auto"/>
            </w:tcBorders>
            <w:vAlign w:val="center"/>
          </w:tcPr>
          <w:p w14:paraId="49A9A6C6" w14:textId="77777777" w:rsidR="002F212D" w:rsidRPr="002A3C51" w:rsidRDefault="002F212D" w:rsidP="00C75DFB">
            <w:pPr>
              <w:jc w:val="center"/>
              <w:rPr>
                <w:rFonts w:cs="Arial"/>
                <w:color w:val="000000"/>
                <w:sz w:val="18"/>
                <w:szCs w:val="18"/>
              </w:rPr>
            </w:pPr>
          </w:p>
        </w:tc>
        <w:tc>
          <w:tcPr>
            <w:tcW w:w="766" w:type="dxa"/>
            <w:tcBorders>
              <w:top w:val="single" w:sz="4" w:space="0" w:color="auto"/>
              <w:left w:val="single" w:sz="12" w:space="0" w:color="auto"/>
              <w:bottom w:val="single" w:sz="12" w:space="0" w:color="auto"/>
              <w:right w:val="single" w:sz="12" w:space="0" w:color="auto"/>
            </w:tcBorders>
            <w:vAlign w:val="center"/>
          </w:tcPr>
          <w:p w14:paraId="0C6FC323" w14:textId="77777777" w:rsidR="002F212D" w:rsidRPr="002A3C51" w:rsidRDefault="002F212D" w:rsidP="00C75DFB">
            <w:pPr>
              <w:jc w:val="center"/>
              <w:rPr>
                <w:rFonts w:cs="Arial"/>
                <w:color w:val="000000"/>
                <w:sz w:val="18"/>
                <w:szCs w:val="18"/>
              </w:rPr>
            </w:pPr>
          </w:p>
        </w:tc>
      </w:tr>
    </w:tbl>
    <w:p w14:paraId="5CFFB96F" w14:textId="77777777" w:rsidR="00B86001" w:rsidRPr="002A3C51" w:rsidRDefault="00787E31">
      <w:pPr>
        <w:rPr>
          <w:rFonts w:cs="Arial"/>
          <w:b/>
          <w:i/>
          <w:sz w:val="26"/>
          <w:u w:val="single"/>
          <w:lang w:val="en-GB"/>
        </w:rPr>
      </w:pPr>
      <w:r w:rsidRPr="002A3C51">
        <w:rPr>
          <w:rFonts w:cs="Arial"/>
          <w:b/>
          <w:i/>
          <w:sz w:val="26"/>
          <w:u w:val="single"/>
          <w:lang w:val="en-GB"/>
        </w:rPr>
        <w:br w:type="page"/>
      </w:r>
    </w:p>
    <w:p w14:paraId="5979B19D" w14:textId="77777777" w:rsidR="00306C8E" w:rsidRPr="002A3C51" w:rsidRDefault="00EC1247" w:rsidP="002546A5">
      <w:pPr>
        <w:pStyle w:val="berschrift1"/>
        <w:rPr>
          <w:rFonts w:cs="Arial"/>
          <w:b/>
          <w:i w:val="0"/>
          <w:sz w:val="26"/>
          <w:lang w:val="en-GB"/>
        </w:rPr>
      </w:pPr>
      <w:r w:rsidRPr="002A3C51">
        <w:rPr>
          <w:rFonts w:cs="Arial"/>
          <w:b/>
          <w:i w:val="0"/>
          <w:sz w:val="26"/>
          <w:u w:val="single"/>
          <w:lang w:val="en-GB"/>
        </w:rPr>
        <w:t>6</w:t>
      </w:r>
      <w:r w:rsidR="00A408A6" w:rsidRPr="002A3C51">
        <w:rPr>
          <w:rFonts w:cs="Arial"/>
          <w:b/>
          <w:i w:val="0"/>
          <w:sz w:val="26"/>
          <w:u w:val="single"/>
          <w:lang w:val="en-GB"/>
        </w:rPr>
        <w:t xml:space="preserve">. </w:t>
      </w:r>
      <w:bookmarkEnd w:id="38"/>
      <w:bookmarkEnd w:id="39"/>
      <w:bookmarkEnd w:id="40"/>
      <w:r w:rsidR="005C4365" w:rsidRPr="002A3C51">
        <w:rPr>
          <w:rFonts w:cs="Arial"/>
          <w:b/>
          <w:i w:val="0"/>
          <w:sz w:val="26"/>
          <w:u w:val="single"/>
          <w:lang w:val="en-GB"/>
        </w:rPr>
        <w:t>Cooperation and environment</w:t>
      </w:r>
      <w:r w:rsidR="00D77DCA" w:rsidRPr="002A3C51">
        <w:rPr>
          <w:rFonts w:cs="Arial"/>
          <w:sz w:val="26"/>
          <w:lang w:val="en-GB"/>
        </w:rPr>
        <w:t xml:space="preserve"> </w:t>
      </w:r>
      <w:r w:rsidR="00A408A6" w:rsidRPr="002A3C51">
        <w:rPr>
          <w:rFonts w:cs="Arial"/>
          <w:color w:val="0070C0"/>
          <w:sz w:val="26"/>
          <w:lang w:val="en-GB"/>
        </w:rPr>
        <w:t>(</w:t>
      </w:r>
      <w:r w:rsidR="00640CCF" w:rsidRPr="002A3C51">
        <w:rPr>
          <w:rFonts w:cs="Arial"/>
          <w:color w:val="0070C0"/>
          <w:sz w:val="26"/>
          <w:lang w:val="en-GB"/>
        </w:rPr>
        <w:t>max. 7</w:t>
      </w:r>
      <w:r w:rsidR="005C4365" w:rsidRPr="002A3C51">
        <w:rPr>
          <w:rFonts w:cs="Arial"/>
          <w:color w:val="0070C0"/>
          <w:sz w:val="26"/>
          <w:lang w:val="en-GB"/>
        </w:rPr>
        <w:t xml:space="preserve"> pages</w:t>
      </w:r>
      <w:r w:rsidR="00A408A6" w:rsidRPr="002A3C51">
        <w:rPr>
          <w:rFonts w:cs="Arial"/>
          <w:color w:val="0070C0"/>
          <w:sz w:val="26"/>
          <w:lang w:val="en-GB"/>
        </w:rPr>
        <w:t>)</w:t>
      </w:r>
      <w:bookmarkEnd w:id="41"/>
    </w:p>
    <w:p w14:paraId="2C9FA928" w14:textId="77777777" w:rsidR="004868C3" w:rsidRPr="002A3C51" w:rsidRDefault="004868C3" w:rsidP="00B6204C">
      <w:pPr>
        <w:pStyle w:val="Muster2Ebene"/>
        <w:outlineLvl w:val="1"/>
        <w:rPr>
          <w:rFonts w:ascii="Arial" w:hAnsi="Arial"/>
          <w:lang w:val="en-GB"/>
        </w:rPr>
      </w:pPr>
      <w:bookmarkStart w:id="42" w:name="_Toc497467628"/>
    </w:p>
    <w:p w14:paraId="04292433" w14:textId="77777777" w:rsidR="00306C8E" w:rsidRPr="002A3C51" w:rsidRDefault="00C17046" w:rsidP="00B6204C">
      <w:pPr>
        <w:pStyle w:val="Muster2Ebene"/>
        <w:outlineLvl w:val="1"/>
        <w:rPr>
          <w:rFonts w:ascii="Arial" w:hAnsi="Arial"/>
          <w:lang w:val="en-US"/>
        </w:rPr>
      </w:pPr>
      <w:bookmarkStart w:id="43" w:name="_Toc512430279"/>
      <w:r w:rsidRPr="002A3C51">
        <w:rPr>
          <w:rFonts w:ascii="Arial" w:hAnsi="Arial"/>
          <w:lang w:val="en-US"/>
        </w:rPr>
        <w:t>6</w:t>
      </w:r>
      <w:r w:rsidR="00A408A6" w:rsidRPr="002A3C51">
        <w:rPr>
          <w:rFonts w:ascii="Arial" w:hAnsi="Arial"/>
          <w:lang w:val="en-US"/>
        </w:rPr>
        <w:t>.</w:t>
      </w:r>
      <w:r w:rsidR="003D518C" w:rsidRPr="002A3C51">
        <w:rPr>
          <w:rFonts w:ascii="Arial" w:hAnsi="Arial"/>
          <w:lang w:val="en-US"/>
        </w:rPr>
        <w:t>1</w:t>
      </w:r>
      <w:r w:rsidR="005C4365" w:rsidRPr="002A3C51">
        <w:rPr>
          <w:rFonts w:ascii="Arial" w:hAnsi="Arial"/>
          <w:lang w:val="en-US"/>
        </w:rPr>
        <w:t xml:space="preserve"> C</w:t>
      </w:r>
      <w:r w:rsidR="002814DC" w:rsidRPr="002A3C51">
        <w:rPr>
          <w:rFonts w:ascii="Arial" w:hAnsi="Arial"/>
          <w:lang w:val="en-US"/>
        </w:rPr>
        <w:t>ooperation</w:t>
      </w:r>
      <w:bookmarkEnd w:id="42"/>
      <w:bookmarkEnd w:id="43"/>
    </w:p>
    <w:p w14:paraId="395E62A3" w14:textId="77777777" w:rsidR="00DA32C1" w:rsidRPr="002A3C51" w:rsidRDefault="005C4365" w:rsidP="00DA32C1">
      <w:pPr>
        <w:pStyle w:val="level1"/>
        <w:widowControl w:val="0"/>
        <w:spacing w:before="120" w:after="60"/>
        <w:jc w:val="both"/>
        <w:rPr>
          <w:rFonts w:cs="Arial"/>
          <w:sz w:val="22"/>
          <w:szCs w:val="22"/>
          <w:u w:val="single"/>
          <w:lang w:val="en-US"/>
        </w:rPr>
      </w:pPr>
      <w:r w:rsidRPr="002A3C51">
        <w:rPr>
          <w:rFonts w:cs="Arial"/>
          <w:sz w:val="22"/>
          <w:szCs w:val="22"/>
          <w:u w:val="single"/>
          <w:lang w:val="en-US"/>
        </w:rPr>
        <w:t>Appendix to Chapter</w:t>
      </w:r>
      <w:r w:rsidR="00DA32C1" w:rsidRPr="002A3C51">
        <w:rPr>
          <w:rFonts w:cs="Arial"/>
          <w:sz w:val="22"/>
          <w:szCs w:val="22"/>
          <w:u w:val="single"/>
          <w:lang w:val="en-US"/>
        </w:rPr>
        <w:t xml:space="preserve"> </w:t>
      </w:r>
      <w:r w:rsidR="00C17046" w:rsidRPr="002A3C51">
        <w:rPr>
          <w:rFonts w:cs="Arial"/>
          <w:sz w:val="22"/>
          <w:szCs w:val="22"/>
          <w:u w:val="single"/>
          <w:lang w:val="en-US"/>
        </w:rPr>
        <w:t>6</w:t>
      </w:r>
      <w:r w:rsidR="00DA32C1" w:rsidRPr="002A3C51">
        <w:rPr>
          <w:rFonts w:cs="Arial"/>
          <w:sz w:val="22"/>
          <w:szCs w:val="22"/>
          <w:u w:val="single"/>
          <w:lang w:val="en-US"/>
        </w:rPr>
        <w:t>.</w:t>
      </w:r>
      <w:r w:rsidR="003D518C" w:rsidRPr="002A3C51">
        <w:rPr>
          <w:rFonts w:cs="Arial"/>
          <w:sz w:val="22"/>
          <w:szCs w:val="22"/>
          <w:u w:val="single"/>
          <w:lang w:val="en-US"/>
        </w:rPr>
        <w:t>1</w:t>
      </w:r>
      <w:r w:rsidR="00DA32C1" w:rsidRPr="002A3C51">
        <w:rPr>
          <w:rFonts w:cs="Arial"/>
          <w:sz w:val="22"/>
          <w:szCs w:val="22"/>
          <w:u w:val="single"/>
          <w:lang w:val="en-US"/>
        </w:rPr>
        <w:t>:</w:t>
      </w:r>
    </w:p>
    <w:p w14:paraId="74FAE433" w14:textId="77777777" w:rsidR="001F1398" w:rsidRPr="002A3C51" w:rsidRDefault="001F1398" w:rsidP="00F02247">
      <w:pPr>
        <w:pStyle w:val="Listenabsatz"/>
        <w:numPr>
          <w:ilvl w:val="0"/>
          <w:numId w:val="5"/>
        </w:numPr>
        <w:rPr>
          <w:rFonts w:cs="Arial"/>
          <w:sz w:val="22"/>
          <w:szCs w:val="22"/>
          <w:lang w:val="en-GB"/>
        </w:rPr>
      </w:pPr>
      <w:r w:rsidRPr="002A3C51">
        <w:rPr>
          <w:rFonts w:cs="Arial"/>
          <w:sz w:val="22"/>
          <w:szCs w:val="22"/>
          <w:lang w:val="en-GB"/>
        </w:rPr>
        <w:t xml:space="preserve">collaborative agreements with universities with which appointments are </w:t>
      </w:r>
      <w:r w:rsidR="00622EDF" w:rsidRPr="002A3C51">
        <w:rPr>
          <w:rFonts w:cs="Arial"/>
          <w:sz w:val="22"/>
          <w:szCs w:val="22"/>
          <w:lang w:val="en-GB"/>
        </w:rPr>
        <w:t>made jointly</w:t>
      </w:r>
    </w:p>
    <w:p w14:paraId="58116253" w14:textId="77777777" w:rsidR="001F1398" w:rsidRPr="002A3C51" w:rsidRDefault="001F1398"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Please describe your institution’s major collaborations, taking account of the following aspects and broken down in a form appropriate to your institution: </w:t>
      </w:r>
    </w:p>
    <w:p w14:paraId="2DF5F646" w14:textId="77777777" w:rsidR="001F1398" w:rsidRPr="002A3C51" w:rsidRDefault="001F1398" w:rsidP="00F02247">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collaborations with universities, especially if they involve joint appointments</w:t>
      </w:r>
    </w:p>
    <w:p w14:paraId="4FF5B964" w14:textId="77777777" w:rsidR="001F1398" w:rsidRPr="002A3C51" w:rsidRDefault="003E05E3" w:rsidP="00F02247">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total scop</w:t>
      </w:r>
      <w:r w:rsidR="001F1398" w:rsidRPr="002A3C51">
        <w:rPr>
          <w:rFonts w:cs="Arial"/>
          <w:i/>
          <w:color w:val="0070C0"/>
          <w:sz w:val="20"/>
          <w:lang w:val="en-GB"/>
        </w:rPr>
        <w:t>e of teaching activities by institute staff at universities</w:t>
      </w:r>
    </w:p>
    <w:p w14:paraId="20D602A1" w14:textId="77777777" w:rsidR="001F1398" w:rsidRPr="002A3C51" w:rsidRDefault="001F1398" w:rsidP="00F02247">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involvement in and coordination of alliances such as Collaborative Research Centres, excellence clusters, Leibniz ScienceCampi etc.</w:t>
      </w:r>
    </w:p>
    <w:p w14:paraId="4D2F9109" w14:textId="77777777" w:rsidR="001F1398" w:rsidRPr="002A3C51" w:rsidRDefault="001F1398" w:rsidP="00F02247">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 xml:space="preserve">cooperation with Leibniz institutes, involvement in Leibniz research alliances </w:t>
      </w:r>
    </w:p>
    <w:p w14:paraId="34DBE91A" w14:textId="77777777" w:rsidR="001F1398" w:rsidRPr="002A3C51" w:rsidRDefault="001F1398" w:rsidP="00F02247">
      <w:pPr>
        <w:pStyle w:val="Listenabsatz"/>
        <w:widowControl w:val="0"/>
        <w:numPr>
          <w:ilvl w:val="0"/>
          <w:numId w:val="5"/>
        </w:numPr>
        <w:spacing w:after="60"/>
        <w:jc w:val="both"/>
        <w:rPr>
          <w:rFonts w:cs="Arial"/>
          <w:i/>
          <w:color w:val="0070C0"/>
          <w:sz w:val="20"/>
        </w:rPr>
      </w:pPr>
      <w:r w:rsidRPr="002A3C51">
        <w:rPr>
          <w:rFonts w:cs="Arial"/>
          <w:i/>
          <w:color w:val="0070C0"/>
          <w:sz w:val="20"/>
        </w:rPr>
        <w:t>other collaborations</w:t>
      </w:r>
    </w:p>
    <w:p w14:paraId="738A5452" w14:textId="77777777" w:rsidR="00A408A6" w:rsidRPr="002A3C51" w:rsidRDefault="00A408A6" w:rsidP="001F1398">
      <w:pPr>
        <w:pStyle w:val="Listenabsatz"/>
        <w:widowControl w:val="0"/>
        <w:spacing w:after="60"/>
        <w:ind w:left="360"/>
        <w:jc w:val="both"/>
        <w:rPr>
          <w:rFonts w:cs="Arial"/>
          <w:i/>
          <w:color w:val="0070C0"/>
          <w:sz w:val="20"/>
        </w:rPr>
      </w:pPr>
      <w:bookmarkStart w:id="44" w:name="_Toc497467296"/>
      <w:bookmarkStart w:id="45" w:name="_Toc497467398"/>
      <w:bookmarkStart w:id="46" w:name="_Toc497467611"/>
    </w:p>
    <w:p w14:paraId="1CD1D1BE" w14:textId="77777777" w:rsidR="003D518C" w:rsidRPr="002A3C51" w:rsidRDefault="003D518C" w:rsidP="003D518C">
      <w:pPr>
        <w:pStyle w:val="Muster2Ebene"/>
        <w:ind w:left="709" w:hanging="709"/>
        <w:outlineLvl w:val="1"/>
        <w:rPr>
          <w:rFonts w:ascii="Arial" w:hAnsi="Arial"/>
          <w:lang w:val="en-GB"/>
        </w:rPr>
      </w:pPr>
      <w:bookmarkStart w:id="47" w:name="_Toc512430280"/>
      <w:r w:rsidRPr="002A3C51">
        <w:rPr>
          <w:rFonts w:ascii="Arial" w:hAnsi="Arial"/>
          <w:lang w:val="en-GB"/>
        </w:rPr>
        <w:t xml:space="preserve">6.2 </w:t>
      </w:r>
      <w:bookmarkEnd w:id="47"/>
      <w:r w:rsidR="001F1398" w:rsidRPr="002A3C51">
        <w:rPr>
          <w:rFonts w:ascii="Arial" w:hAnsi="Arial"/>
          <w:lang w:val="en-GB"/>
        </w:rPr>
        <w:t>Institution’s status in the specialist environment</w:t>
      </w:r>
    </w:p>
    <w:p w14:paraId="3868148E" w14:textId="77777777" w:rsidR="001F1398" w:rsidRPr="002A3C51" w:rsidRDefault="001F1398"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Please name between three and five of the most important institutions in your institution’s environment. How do you rate your position in comparison with these institutions? </w:t>
      </w:r>
      <w:r w:rsidR="00B566B6" w:rsidRPr="002A3C51">
        <w:rPr>
          <w:rFonts w:cs="Arial"/>
          <w:b w:val="0"/>
          <w:i/>
          <w:color w:val="0070C0"/>
          <w:sz w:val="20"/>
          <w:lang w:val="en-GB"/>
        </w:rPr>
        <w:t>Where do you identify overlaps?</w:t>
      </w:r>
    </w:p>
    <w:p w14:paraId="0BE95DB6" w14:textId="77777777" w:rsidR="001F1398" w:rsidRPr="002A3C51" w:rsidRDefault="001F1398" w:rsidP="003D518C">
      <w:pPr>
        <w:pStyle w:val="stichpunkte"/>
        <w:keepNext w:val="0"/>
        <w:widowControl w:val="0"/>
        <w:ind w:left="0"/>
        <w:rPr>
          <w:rFonts w:cs="Arial"/>
          <w:color w:val="0070C0"/>
          <w:sz w:val="20"/>
          <w:lang w:val="en-GB"/>
        </w:rPr>
      </w:pPr>
    </w:p>
    <w:p w14:paraId="12BCC598" w14:textId="77777777" w:rsidR="00916B13" w:rsidRPr="002A3C51" w:rsidRDefault="00916B13">
      <w:pPr>
        <w:rPr>
          <w:rFonts w:cs="Arial"/>
          <w:b/>
          <w:sz w:val="26"/>
          <w:u w:val="single"/>
          <w:lang w:val="en-GB"/>
        </w:rPr>
      </w:pPr>
      <w:r w:rsidRPr="002A3C51">
        <w:rPr>
          <w:rFonts w:cs="Arial"/>
          <w:b/>
          <w:i/>
          <w:sz w:val="26"/>
          <w:u w:val="single"/>
          <w:lang w:val="en-GB"/>
        </w:rPr>
        <w:br w:type="page"/>
      </w:r>
    </w:p>
    <w:p w14:paraId="6EF50DB7" w14:textId="77777777" w:rsidR="00A408A6" w:rsidRPr="002A3C51" w:rsidRDefault="00EC1247" w:rsidP="00A408A6">
      <w:pPr>
        <w:pStyle w:val="berschrift1"/>
        <w:rPr>
          <w:rFonts w:cs="Arial"/>
          <w:b/>
          <w:i w:val="0"/>
          <w:sz w:val="26"/>
          <w:u w:val="single"/>
          <w:lang w:val="en-GB"/>
        </w:rPr>
      </w:pPr>
      <w:bookmarkStart w:id="48" w:name="_Toc512430281"/>
      <w:r w:rsidRPr="002A3C51">
        <w:rPr>
          <w:rFonts w:cs="Arial"/>
          <w:b/>
          <w:i w:val="0"/>
          <w:sz w:val="26"/>
          <w:u w:val="single"/>
          <w:lang w:val="en-GB"/>
        </w:rPr>
        <w:t>7</w:t>
      </w:r>
      <w:r w:rsidR="00E83306" w:rsidRPr="002A3C51">
        <w:rPr>
          <w:rFonts w:cs="Arial"/>
          <w:b/>
          <w:i w:val="0"/>
          <w:sz w:val="26"/>
          <w:u w:val="single"/>
          <w:lang w:val="en-GB"/>
        </w:rPr>
        <w:t xml:space="preserve">. </w:t>
      </w:r>
      <w:bookmarkEnd w:id="44"/>
      <w:bookmarkEnd w:id="45"/>
      <w:bookmarkEnd w:id="46"/>
      <w:r w:rsidR="00B566B6" w:rsidRPr="002A3C51">
        <w:rPr>
          <w:rFonts w:cs="Arial"/>
          <w:b/>
          <w:i w:val="0"/>
          <w:sz w:val="26"/>
          <w:u w:val="single"/>
          <w:lang w:val="en-GB"/>
        </w:rPr>
        <w:t>Subdivisions</w:t>
      </w:r>
      <w:r w:rsidR="00205DEA" w:rsidRPr="002A3C51">
        <w:rPr>
          <w:rFonts w:cs="Arial"/>
          <w:b/>
          <w:sz w:val="26"/>
          <w:szCs w:val="24"/>
          <w:lang w:val="en-GB"/>
        </w:rPr>
        <w:t xml:space="preserve"> </w:t>
      </w:r>
      <w:r w:rsidR="00205DEA" w:rsidRPr="002A3C51">
        <w:rPr>
          <w:rFonts w:cs="Arial"/>
          <w:color w:val="0070C0"/>
          <w:sz w:val="26"/>
          <w:szCs w:val="24"/>
          <w:lang w:val="en-GB"/>
        </w:rPr>
        <w:t>(</w:t>
      </w:r>
      <w:r w:rsidR="00640CCF" w:rsidRPr="002A3C51">
        <w:rPr>
          <w:rFonts w:cs="Arial"/>
          <w:color w:val="0070C0"/>
          <w:sz w:val="26"/>
          <w:szCs w:val="24"/>
          <w:lang w:val="en-GB"/>
        </w:rPr>
        <w:t>max. 6</w:t>
      </w:r>
      <w:r w:rsidR="00B566B6" w:rsidRPr="002A3C51">
        <w:rPr>
          <w:rFonts w:cs="Arial"/>
          <w:color w:val="0070C0"/>
          <w:sz w:val="26"/>
          <w:szCs w:val="24"/>
          <w:lang w:val="en-GB"/>
        </w:rPr>
        <w:t xml:space="preserve"> pages per subdivision</w:t>
      </w:r>
      <w:r w:rsidR="00205DEA" w:rsidRPr="002A3C51">
        <w:rPr>
          <w:rFonts w:cs="Arial"/>
          <w:color w:val="0070C0"/>
          <w:sz w:val="26"/>
          <w:szCs w:val="24"/>
          <w:lang w:val="en-GB"/>
        </w:rPr>
        <w:t>)</w:t>
      </w:r>
      <w:bookmarkEnd w:id="48"/>
    </w:p>
    <w:p w14:paraId="4A1C19D8" w14:textId="77777777" w:rsidR="00B566B6" w:rsidRPr="002A3C51" w:rsidRDefault="00B566B6"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In this chapter, please present the subdivisions at your institution. Use a sub-chapter for each individual subdivision, taking account of the following scheme:</w:t>
      </w:r>
    </w:p>
    <w:p w14:paraId="331850C1" w14:textId="77777777" w:rsidR="003D518C" w:rsidRPr="002A3C51" w:rsidRDefault="00B566B6" w:rsidP="00F02247">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Summary (half a page max.</w:t>
      </w:r>
      <w:r w:rsidR="008A4024" w:rsidRPr="002A3C51">
        <w:rPr>
          <w:rFonts w:cs="Arial"/>
          <w:i/>
          <w:color w:val="0070C0"/>
          <w:sz w:val="20"/>
          <w:lang w:val="en-GB"/>
        </w:rPr>
        <w:t xml:space="preserve"> - the text should be so concise that it can be copied without any changes into the “status report”</w:t>
      </w:r>
      <w:r w:rsidRPr="002A3C51">
        <w:rPr>
          <w:rFonts w:cs="Arial"/>
          <w:i/>
          <w:color w:val="0070C0"/>
          <w:sz w:val="20"/>
          <w:lang w:val="en-GB"/>
        </w:rPr>
        <w:t>)</w:t>
      </w:r>
    </w:p>
    <w:p w14:paraId="6E9499DF" w14:textId="46487562" w:rsidR="00663B5C" w:rsidRPr="002A3C51" w:rsidRDefault="00663B5C" w:rsidP="00E40033">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Activities and core results (it is possible that you mainly or even exclusively explain the 10 most important results</w:t>
      </w:r>
      <w:r w:rsidR="004200C0" w:rsidRPr="002A3C51">
        <w:rPr>
          <w:rFonts w:cs="Arial"/>
          <w:i/>
          <w:color w:val="0070C0"/>
          <w:sz w:val="20"/>
          <w:lang w:val="en-GB"/>
        </w:rPr>
        <w:t xml:space="preserve"> [see list i]</w:t>
      </w:r>
      <w:r w:rsidRPr="002A3C51">
        <w:rPr>
          <w:rFonts w:cs="Arial"/>
          <w:i/>
          <w:color w:val="0070C0"/>
          <w:sz w:val="20"/>
          <w:lang w:val="en-GB"/>
        </w:rPr>
        <w:t xml:space="preserve"> in detail)</w:t>
      </w:r>
    </w:p>
    <w:p w14:paraId="55DFDF78" w14:textId="77777777" w:rsidR="00640C39" w:rsidRPr="002A3C51" w:rsidRDefault="00640C39" w:rsidP="00F02247">
      <w:pPr>
        <w:pStyle w:val="Listenabsatz"/>
        <w:widowControl w:val="0"/>
        <w:numPr>
          <w:ilvl w:val="0"/>
          <w:numId w:val="5"/>
        </w:numPr>
        <w:spacing w:after="60"/>
        <w:jc w:val="both"/>
        <w:rPr>
          <w:rFonts w:cs="Arial"/>
          <w:i/>
          <w:color w:val="0070C0"/>
          <w:sz w:val="20"/>
          <w:lang w:val="en-GB"/>
        </w:rPr>
      </w:pPr>
      <w:r w:rsidRPr="002A3C51">
        <w:rPr>
          <w:rFonts w:cs="Arial"/>
          <w:i/>
          <w:color w:val="0070C0"/>
          <w:sz w:val="20"/>
          <w:lang w:val="en-GB"/>
        </w:rPr>
        <w:t>Development of the subdivision since the previous evaluation as well as central planning for its future.</w:t>
      </w:r>
    </w:p>
    <w:p w14:paraId="088CE852" w14:textId="77777777" w:rsidR="00A408A6" w:rsidRPr="002A3C51" w:rsidRDefault="00A408A6" w:rsidP="00A408A6">
      <w:pPr>
        <w:widowControl w:val="0"/>
        <w:spacing w:after="60"/>
        <w:jc w:val="both"/>
        <w:rPr>
          <w:rFonts w:cs="Arial"/>
          <w:i/>
          <w:sz w:val="20"/>
          <w:lang w:val="en-GB"/>
        </w:rPr>
      </w:pPr>
    </w:p>
    <w:p w14:paraId="20B95095" w14:textId="77777777" w:rsidR="00DA32C1" w:rsidRPr="002A3C51" w:rsidRDefault="00C17046" w:rsidP="00DA32C1">
      <w:pPr>
        <w:pStyle w:val="Muster2Ebene"/>
        <w:outlineLvl w:val="1"/>
        <w:rPr>
          <w:rFonts w:ascii="Arial" w:hAnsi="Arial"/>
          <w:lang w:val="en-GB"/>
        </w:rPr>
      </w:pPr>
      <w:bookmarkStart w:id="49" w:name="_Toc497467297"/>
      <w:bookmarkStart w:id="50" w:name="_Toc497467612"/>
      <w:bookmarkStart w:id="51" w:name="_Toc512430282"/>
      <w:r w:rsidRPr="002A3C51">
        <w:rPr>
          <w:rFonts w:ascii="Arial" w:hAnsi="Arial"/>
          <w:lang w:val="en-GB"/>
        </w:rPr>
        <w:t>7</w:t>
      </w:r>
      <w:r w:rsidR="00205DEA" w:rsidRPr="002A3C51">
        <w:rPr>
          <w:rFonts w:ascii="Arial" w:hAnsi="Arial"/>
          <w:lang w:val="en-GB"/>
        </w:rPr>
        <w:t xml:space="preserve">.1 </w:t>
      </w:r>
      <w:r w:rsidR="00640C39" w:rsidRPr="002A3C51">
        <w:rPr>
          <w:rFonts w:ascii="Arial" w:hAnsi="Arial"/>
          <w:lang w:val="en-GB"/>
        </w:rPr>
        <w:t>Subdivision</w:t>
      </w:r>
      <w:r w:rsidR="00A408A6" w:rsidRPr="002A3C51">
        <w:rPr>
          <w:rFonts w:ascii="Arial" w:hAnsi="Arial"/>
          <w:lang w:val="en-GB"/>
        </w:rPr>
        <w:t xml:space="preserve"> I</w:t>
      </w:r>
      <w:bookmarkEnd w:id="49"/>
      <w:bookmarkEnd w:id="50"/>
      <w:bookmarkEnd w:id="51"/>
      <w:r w:rsidR="00205DEA" w:rsidRPr="002A3C51">
        <w:rPr>
          <w:rFonts w:ascii="Arial" w:hAnsi="Arial"/>
          <w:lang w:val="en-GB"/>
        </w:rPr>
        <w:t xml:space="preserve"> </w:t>
      </w:r>
    </w:p>
    <w:p w14:paraId="00551FDA" w14:textId="77777777" w:rsidR="00343C1E" w:rsidRPr="002A3C51" w:rsidRDefault="00343C1E"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Taking note of </w:t>
      </w:r>
      <w:r w:rsidR="00E3048B" w:rsidRPr="002A3C51">
        <w:rPr>
          <w:rFonts w:cs="Arial"/>
          <w:b w:val="0"/>
          <w:i/>
          <w:color w:val="0070C0"/>
          <w:sz w:val="20"/>
          <w:lang w:val="en-GB"/>
        </w:rPr>
        <w:t xml:space="preserve">the above </w:t>
      </w:r>
      <w:r w:rsidRPr="002A3C51">
        <w:rPr>
          <w:rFonts w:cs="Arial"/>
          <w:b w:val="0"/>
          <w:i/>
          <w:color w:val="0070C0"/>
          <w:sz w:val="20"/>
          <w:lang w:val="en-GB"/>
        </w:rPr>
        <w:t>points, please describe Subdivision I. At the end of Chapter 7.1, please insert the following overviews at an appropriate place in the text:</w:t>
      </w:r>
    </w:p>
    <w:p w14:paraId="5CB398C1" w14:textId="77777777" w:rsidR="005432FA" w:rsidRPr="002A3C51" w:rsidRDefault="005432FA" w:rsidP="005432FA">
      <w:pPr>
        <w:widowControl w:val="0"/>
        <w:spacing w:after="60"/>
        <w:jc w:val="both"/>
        <w:rPr>
          <w:rFonts w:cs="Arial"/>
          <w:sz w:val="22"/>
          <w:szCs w:val="22"/>
          <w:lang w:val="en-GB"/>
        </w:rPr>
      </w:pPr>
      <w:r w:rsidRPr="002A3C51">
        <w:rPr>
          <w:rFonts w:cs="Arial"/>
          <w:sz w:val="22"/>
          <w:szCs w:val="22"/>
          <w:lang w:val="en-GB"/>
        </w:rPr>
        <w:t xml:space="preserve">i) </w:t>
      </w:r>
      <w:r w:rsidR="00343C1E" w:rsidRPr="002A3C51">
        <w:rPr>
          <w:rFonts w:cs="Arial"/>
          <w:sz w:val="22"/>
          <w:szCs w:val="22"/>
          <w:lang w:val="en-GB"/>
        </w:rPr>
        <w:t>Overview of researchers</w:t>
      </w:r>
      <w:r w:rsidRPr="002A3C51">
        <w:rPr>
          <w:rFonts w:cs="Arial"/>
          <w:sz w:val="22"/>
          <w:szCs w:val="22"/>
          <w:lang w:val="en-GB"/>
        </w:rPr>
        <w:t xml:space="preserve"> (</w:t>
      </w:r>
      <w:r w:rsidR="00343C1E" w:rsidRPr="002A3C51">
        <w:rPr>
          <w:rFonts w:cs="Arial"/>
          <w:sz w:val="22"/>
          <w:szCs w:val="22"/>
          <w:lang w:val="en-GB"/>
        </w:rPr>
        <w:t>as of</w:t>
      </w:r>
      <w:r w:rsidRPr="002A3C51">
        <w:rPr>
          <w:rFonts w:cs="Arial"/>
          <w:sz w:val="22"/>
          <w:szCs w:val="22"/>
          <w:lang w:val="en-GB"/>
        </w:rPr>
        <w:t xml:space="preserve">: </w:t>
      </w:r>
      <w:proofErr w:type="gramStart"/>
      <w:r w:rsidR="00343C1E" w:rsidRPr="002A3C51">
        <w:rPr>
          <w:rFonts w:cs="Arial"/>
          <w:sz w:val="22"/>
          <w:szCs w:val="22"/>
          <w:lang w:val="en-GB"/>
        </w:rPr>
        <w:t>dd.mm.yyyy</w:t>
      </w:r>
      <w:proofErr w:type="gramEnd"/>
      <w:r w:rsidRPr="002A3C51">
        <w:rPr>
          <w:rFonts w:cs="Arial"/>
          <w:sz w:val="22"/>
          <w:szCs w:val="22"/>
          <w:lang w:val="en-G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540"/>
        <w:gridCol w:w="1940"/>
        <w:gridCol w:w="2295"/>
      </w:tblGrid>
      <w:tr w:rsidR="005432FA" w:rsidRPr="002A3C51" w14:paraId="578DB1F4" w14:textId="77777777" w:rsidTr="00F92E44">
        <w:trPr>
          <w:trHeight w:val="227"/>
        </w:trPr>
        <w:tc>
          <w:tcPr>
            <w:tcW w:w="2297" w:type="dxa"/>
            <w:vAlign w:val="center"/>
          </w:tcPr>
          <w:p w14:paraId="70F8048B" w14:textId="77777777" w:rsidR="005432FA" w:rsidRPr="002A3C51" w:rsidRDefault="005432FA" w:rsidP="005432FA">
            <w:pPr>
              <w:rPr>
                <w:rFonts w:cs="Arial"/>
                <w:b/>
                <w:sz w:val="20"/>
              </w:rPr>
            </w:pPr>
            <w:r w:rsidRPr="002A3C51">
              <w:rPr>
                <w:rFonts w:cs="Arial"/>
                <w:b/>
                <w:sz w:val="20"/>
              </w:rPr>
              <w:t>Name</w:t>
            </w:r>
          </w:p>
        </w:tc>
        <w:tc>
          <w:tcPr>
            <w:tcW w:w="2540" w:type="dxa"/>
            <w:vAlign w:val="center"/>
          </w:tcPr>
          <w:p w14:paraId="75D34E51" w14:textId="77777777" w:rsidR="005432FA" w:rsidRPr="002A3C51" w:rsidRDefault="00640C39" w:rsidP="00B109B1">
            <w:pPr>
              <w:rPr>
                <w:rFonts w:cs="Arial"/>
                <w:b/>
                <w:sz w:val="20"/>
              </w:rPr>
            </w:pPr>
            <w:r w:rsidRPr="002A3C51">
              <w:rPr>
                <w:rFonts w:cs="Arial"/>
                <w:b/>
                <w:sz w:val="20"/>
              </w:rPr>
              <w:t>Position</w:t>
            </w:r>
          </w:p>
        </w:tc>
        <w:tc>
          <w:tcPr>
            <w:tcW w:w="1940" w:type="dxa"/>
            <w:vAlign w:val="center"/>
          </w:tcPr>
          <w:p w14:paraId="46706326" w14:textId="77777777" w:rsidR="005432FA" w:rsidRPr="002A3C51" w:rsidRDefault="00640C39" w:rsidP="00B109B1">
            <w:pPr>
              <w:rPr>
                <w:rFonts w:cs="Arial"/>
                <w:b/>
                <w:sz w:val="20"/>
              </w:rPr>
            </w:pPr>
            <w:r w:rsidRPr="002A3C51">
              <w:rPr>
                <w:rFonts w:cs="Arial"/>
                <w:b/>
                <w:sz w:val="20"/>
              </w:rPr>
              <w:t>At the institute since</w:t>
            </w:r>
            <w:r w:rsidR="00F60261" w:rsidRPr="002A3C51">
              <w:rPr>
                <w:rFonts w:cs="Arial"/>
                <w:b/>
                <w:sz w:val="20"/>
              </w:rPr>
              <w:t xml:space="preserve"> </w:t>
            </w:r>
          </w:p>
        </w:tc>
        <w:tc>
          <w:tcPr>
            <w:tcW w:w="2295" w:type="dxa"/>
            <w:vAlign w:val="center"/>
          </w:tcPr>
          <w:p w14:paraId="60988E08" w14:textId="77777777" w:rsidR="005432FA" w:rsidRPr="002A3C51" w:rsidRDefault="00343C1E" w:rsidP="00B109B1">
            <w:pPr>
              <w:rPr>
                <w:rFonts w:cs="Arial"/>
                <w:b/>
                <w:sz w:val="20"/>
              </w:rPr>
            </w:pPr>
            <w:r w:rsidRPr="002A3C51">
              <w:rPr>
                <w:rFonts w:cs="Arial"/>
                <w:b/>
                <w:sz w:val="20"/>
              </w:rPr>
              <w:t>Sub-unit, if applicable</w:t>
            </w:r>
          </w:p>
        </w:tc>
      </w:tr>
      <w:tr w:rsidR="005432FA" w:rsidRPr="002A3C51" w14:paraId="74E8F1D5" w14:textId="77777777" w:rsidTr="00F92E44">
        <w:trPr>
          <w:trHeight w:val="227"/>
        </w:trPr>
        <w:tc>
          <w:tcPr>
            <w:tcW w:w="2297" w:type="dxa"/>
            <w:vAlign w:val="center"/>
          </w:tcPr>
          <w:p w14:paraId="71F0D0CD" w14:textId="77777777" w:rsidR="005432FA" w:rsidRPr="002A3C51" w:rsidRDefault="00640C39" w:rsidP="003A2AAD">
            <w:pPr>
              <w:rPr>
                <w:rFonts w:cs="Arial"/>
                <w:sz w:val="20"/>
              </w:rPr>
            </w:pPr>
            <w:r w:rsidRPr="002A3C51">
              <w:rPr>
                <w:rFonts w:cs="Arial"/>
                <w:sz w:val="20"/>
              </w:rPr>
              <w:t>Family name, first name</w:t>
            </w:r>
          </w:p>
        </w:tc>
        <w:tc>
          <w:tcPr>
            <w:tcW w:w="2540" w:type="dxa"/>
            <w:vAlign w:val="center"/>
          </w:tcPr>
          <w:p w14:paraId="3E874FA5" w14:textId="77777777" w:rsidR="005432FA" w:rsidRPr="002A3C51" w:rsidRDefault="00640C39" w:rsidP="00B109B1">
            <w:pPr>
              <w:rPr>
                <w:rFonts w:cs="Arial"/>
                <w:sz w:val="20"/>
              </w:rPr>
            </w:pPr>
            <w:r w:rsidRPr="002A3C51">
              <w:rPr>
                <w:rFonts w:cs="Arial"/>
                <w:sz w:val="20"/>
              </w:rPr>
              <w:t>Head of Subdivision</w:t>
            </w:r>
            <w:r w:rsidR="003A2AAD" w:rsidRPr="002A3C51">
              <w:rPr>
                <w:rFonts w:cs="Arial"/>
                <w:sz w:val="20"/>
              </w:rPr>
              <w:t xml:space="preserve"> I</w:t>
            </w:r>
          </w:p>
        </w:tc>
        <w:tc>
          <w:tcPr>
            <w:tcW w:w="1940" w:type="dxa"/>
            <w:vAlign w:val="center"/>
          </w:tcPr>
          <w:p w14:paraId="68073A7D" w14:textId="77777777" w:rsidR="005432FA" w:rsidRPr="002A3C51" w:rsidRDefault="003A2AAD" w:rsidP="00B109B1">
            <w:pPr>
              <w:rPr>
                <w:rFonts w:cs="Arial"/>
                <w:sz w:val="20"/>
              </w:rPr>
            </w:pPr>
            <w:r w:rsidRPr="002A3C51">
              <w:rPr>
                <w:rFonts w:cs="Arial"/>
                <w:sz w:val="20"/>
              </w:rPr>
              <w:t>Januar</w:t>
            </w:r>
            <w:r w:rsidR="00640C39" w:rsidRPr="002A3C51">
              <w:rPr>
                <w:rFonts w:cs="Arial"/>
                <w:sz w:val="20"/>
              </w:rPr>
              <w:t>y</w:t>
            </w:r>
            <w:r w:rsidRPr="002A3C51">
              <w:rPr>
                <w:rFonts w:cs="Arial"/>
                <w:sz w:val="20"/>
              </w:rPr>
              <w:t xml:space="preserve"> 2011</w:t>
            </w:r>
          </w:p>
        </w:tc>
        <w:tc>
          <w:tcPr>
            <w:tcW w:w="2295" w:type="dxa"/>
            <w:vAlign w:val="center"/>
          </w:tcPr>
          <w:p w14:paraId="785BCD89" w14:textId="77777777" w:rsidR="005432FA" w:rsidRPr="002A3C51" w:rsidRDefault="00343C1E" w:rsidP="00B109B1">
            <w:pPr>
              <w:rPr>
                <w:rFonts w:cs="Arial"/>
                <w:sz w:val="20"/>
              </w:rPr>
            </w:pPr>
            <w:r w:rsidRPr="002A3C51">
              <w:rPr>
                <w:rFonts w:cs="Arial"/>
                <w:sz w:val="20"/>
              </w:rPr>
              <w:t>Research group</w:t>
            </w:r>
            <w:r w:rsidR="003A2AAD" w:rsidRPr="002A3C51">
              <w:rPr>
                <w:rFonts w:cs="Arial"/>
                <w:sz w:val="20"/>
              </w:rPr>
              <w:t xml:space="preserve"> xy</w:t>
            </w:r>
            <w:r w:rsidRPr="002A3C51">
              <w:rPr>
                <w:rFonts w:cs="Arial"/>
                <w:sz w:val="20"/>
              </w:rPr>
              <w:t>z</w:t>
            </w:r>
          </w:p>
        </w:tc>
      </w:tr>
      <w:tr w:rsidR="005432FA" w:rsidRPr="002A3C51" w14:paraId="01431413" w14:textId="77777777" w:rsidTr="00F92E44">
        <w:trPr>
          <w:trHeight w:val="227"/>
        </w:trPr>
        <w:tc>
          <w:tcPr>
            <w:tcW w:w="2297" w:type="dxa"/>
            <w:vAlign w:val="center"/>
          </w:tcPr>
          <w:p w14:paraId="27927C54" w14:textId="77777777" w:rsidR="005432FA" w:rsidRPr="002A3C51" w:rsidRDefault="00640C39" w:rsidP="003A2AAD">
            <w:pPr>
              <w:rPr>
                <w:rFonts w:cs="Arial"/>
                <w:sz w:val="20"/>
              </w:rPr>
            </w:pPr>
            <w:r w:rsidRPr="002A3C51">
              <w:rPr>
                <w:rFonts w:cs="Arial"/>
                <w:sz w:val="20"/>
              </w:rPr>
              <w:t>Family name, first name</w:t>
            </w:r>
          </w:p>
        </w:tc>
        <w:tc>
          <w:tcPr>
            <w:tcW w:w="2540" w:type="dxa"/>
            <w:vAlign w:val="center"/>
          </w:tcPr>
          <w:p w14:paraId="39B87769" w14:textId="77777777" w:rsidR="005432FA" w:rsidRPr="002A3C51" w:rsidRDefault="003A2AAD" w:rsidP="00B109B1">
            <w:pPr>
              <w:rPr>
                <w:rFonts w:cs="Arial"/>
                <w:sz w:val="20"/>
              </w:rPr>
            </w:pPr>
            <w:r w:rsidRPr="002A3C51">
              <w:rPr>
                <w:rFonts w:cs="Arial"/>
                <w:sz w:val="20"/>
              </w:rPr>
              <w:t>Do</w:t>
            </w:r>
            <w:r w:rsidR="00E3048B" w:rsidRPr="002A3C51">
              <w:rPr>
                <w:rFonts w:cs="Arial"/>
                <w:sz w:val="20"/>
              </w:rPr>
              <w:t>c</w:t>
            </w:r>
            <w:r w:rsidRPr="002A3C51">
              <w:rPr>
                <w:rFonts w:cs="Arial"/>
                <w:sz w:val="20"/>
              </w:rPr>
              <w:t>tor</w:t>
            </w:r>
            <w:r w:rsidR="00640C39" w:rsidRPr="002A3C51">
              <w:rPr>
                <w:rFonts w:cs="Arial"/>
                <w:sz w:val="20"/>
              </w:rPr>
              <w:t>al candidate</w:t>
            </w:r>
          </w:p>
        </w:tc>
        <w:tc>
          <w:tcPr>
            <w:tcW w:w="1940" w:type="dxa"/>
            <w:vAlign w:val="center"/>
          </w:tcPr>
          <w:p w14:paraId="74C9C943" w14:textId="77777777" w:rsidR="005432FA" w:rsidRPr="002A3C51" w:rsidRDefault="003A2AAD" w:rsidP="00B109B1">
            <w:pPr>
              <w:rPr>
                <w:rFonts w:cs="Arial"/>
                <w:sz w:val="20"/>
              </w:rPr>
            </w:pPr>
            <w:r w:rsidRPr="002A3C51">
              <w:rPr>
                <w:rFonts w:cs="Arial"/>
                <w:sz w:val="20"/>
              </w:rPr>
              <w:t>Jul</w:t>
            </w:r>
            <w:r w:rsidR="00640C39" w:rsidRPr="002A3C51">
              <w:rPr>
                <w:rFonts w:cs="Arial"/>
                <w:sz w:val="20"/>
              </w:rPr>
              <w:t>y</w:t>
            </w:r>
            <w:r w:rsidRPr="002A3C51">
              <w:rPr>
                <w:rFonts w:cs="Arial"/>
                <w:sz w:val="20"/>
              </w:rPr>
              <w:t xml:space="preserve"> 2017</w:t>
            </w:r>
          </w:p>
        </w:tc>
        <w:tc>
          <w:tcPr>
            <w:tcW w:w="2295" w:type="dxa"/>
            <w:vAlign w:val="center"/>
          </w:tcPr>
          <w:p w14:paraId="7C3B1289" w14:textId="77777777" w:rsidR="005432FA" w:rsidRPr="002A3C51" w:rsidRDefault="00F92E44" w:rsidP="00B109B1">
            <w:pPr>
              <w:rPr>
                <w:rFonts w:cs="Arial"/>
                <w:sz w:val="20"/>
                <w:lang w:val="en-US"/>
              </w:rPr>
            </w:pPr>
            <w:r w:rsidRPr="002A3C51">
              <w:rPr>
                <w:rFonts w:cs="Arial"/>
                <w:sz w:val="20"/>
                <w:lang w:val="en-US"/>
              </w:rPr>
              <w:t>Junior res.</w:t>
            </w:r>
            <w:r w:rsidR="00343C1E" w:rsidRPr="002A3C51">
              <w:rPr>
                <w:rFonts w:cs="Arial"/>
                <w:sz w:val="20"/>
                <w:lang w:val="en-US"/>
              </w:rPr>
              <w:t xml:space="preserve"> group</w:t>
            </w:r>
            <w:r w:rsidR="003A2AAD" w:rsidRPr="002A3C51">
              <w:rPr>
                <w:rFonts w:cs="Arial"/>
                <w:sz w:val="20"/>
                <w:lang w:val="en-US"/>
              </w:rPr>
              <w:t xml:space="preserve"> xy</w:t>
            </w:r>
            <w:r w:rsidR="00343C1E" w:rsidRPr="002A3C51">
              <w:rPr>
                <w:rFonts w:cs="Arial"/>
                <w:sz w:val="20"/>
                <w:lang w:val="en-US"/>
              </w:rPr>
              <w:t>z</w:t>
            </w:r>
          </w:p>
        </w:tc>
      </w:tr>
      <w:tr w:rsidR="005432FA" w:rsidRPr="002A3C51" w14:paraId="44082AE5" w14:textId="77777777" w:rsidTr="00F92E44">
        <w:trPr>
          <w:trHeight w:val="227"/>
        </w:trPr>
        <w:tc>
          <w:tcPr>
            <w:tcW w:w="2297" w:type="dxa"/>
            <w:vAlign w:val="center"/>
          </w:tcPr>
          <w:p w14:paraId="0565CB96" w14:textId="77777777" w:rsidR="005432FA" w:rsidRPr="002A3C51" w:rsidRDefault="005432FA" w:rsidP="003A2AAD">
            <w:pPr>
              <w:rPr>
                <w:rFonts w:cs="Arial"/>
                <w:sz w:val="20"/>
                <w:lang w:val="en-US"/>
              </w:rPr>
            </w:pPr>
          </w:p>
        </w:tc>
        <w:tc>
          <w:tcPr>
            <w:tcW w:w="2540" w:type="dxa"/>
            <w:vAlign w:val="center"/>
          </w:tcPr>
          <w:p w14:paraId="2D3FF331" w14:textId="77777777" w:rsidR="005432FA" w:rsidRPr="002A3C51" w:rsidRDefault="005432FA" w:rsidP="00B109B1">
            <w:pPr>
              <w:rPr>
                <w:rFonts w:cs="Arial"/>
                <w:sz w:val="20"/>
                <w:lang w:val="en-US"/>
              </w:rPr>
            </w:pPr>
          </w:p>
        </w:tc>
        <w:tc>
          <w:tcPr>
            <w:tcW w:w="1940" w:type="dxa"/>
            <w:vAlign w:val="center"/>
          </w:tcPr>
          <w:p w14:paraId="09615888" w14:textId="77777777" w:rsidR="005432FA" w:rsidRPr="002A3C51" w:rsidRDefault="005432FA" w:rsidP="00B109B1">
            <w:pPr>
              <w:rPr>
                <w:rFonts w:cs="Arial"/>
                <w:sz w:val="20"/>
                <w:lang w:val="en-US"/>
              </w:rPr>
            </w:pPr>
          </w:p>
        </w:tc>
        <w:tc>
          <w:tcPr>
            <w:tcW w:w="2295" w:type="dxa"/>
            <w:vAlign w:val="center"/>
          </w:tcPr>
          <w:p w14:paraId="768E16A8" w14:textId="77777777" w:rsidR="005432FA" w:rsidRPr="002A3C51" w:rsidRDefault="005432FA" w:rsidP="00B109B1">
            <w:pPr>
              <w:rPr>
                <w:rFonts w:cs="Arial"/>
                <w:sz w:val="20"/>
                <w:lang w:val="en-US"/>
              </w:rPr>
            </w:pPr>
          </w:p>
        </w:tc>
      </w:tr>
    </w:tbl>
    <w:p w14:paraId="08627F2B" w14:textId="77777777" w:rsidR="005432FA" w:rsidRPr="00C9604E" w:rsidRDefault="005432FA" w:rsidP="00C00EC2">
      <w:pPr>
        <w:widowControl w:val="0"/>
        <w:spacing w:after="60"/>
        <w:jc w:val="both"/>
        <w:rPr>
          <w:rFonts w:cs="Arial"/>
          <w:sz w:val="20"/>
          <w:szCs w:val="22"/>
          <w:highlight w:val="yellow"/>
          <w:lang w:val="en-US"/>
        </w:rPr>
      </w:pPr>
    </w:p>
    <w:p w14:paraId="45B53E48" w14:textId="77777777" w:rsidR="00AF2907" w:rsidRPr="002A3C51" w:rsidRDefault="001E3DEB" w:rsidP="00AF2907">
      <w:pPr>
        <w:widowControl w:val="0"/>
        <w:spacing w:after="60"/>
        <w:jc w:val="both"/>
        <w:rPr>
          <w:rFonts w:cs="Arial"/>
          <w:sz w:val="22"/>
          <w:szCs w:val="22"/>
          <w:lang w:val="en-GB"/>
        </w:rPr>
      </w:pPr>
      <w:r w:rsidRPr="002A3C51">
        <w:rPr>
          <w:rFonts w:cs="Arial"/>
          <w:sz w:val="22"/>
          <w:szCs w:val="22"/>
          <w:lang w:val="en-GB"/>
        </w:rPr>
        <w:t>i</w:t>
      </w:r>
      <w:r w:rsidR="008529FA" w:rsidRPr="002A3C51">
        <w:rPr>
          <w:rFonts w:cs="Arial"/>
          <w:sz w:val="22"/>
          <w:szCs w:val="22"/>
          <w:lang w:val="en-GB"/>
        </w:rPr>
        <w:t>i</w:t>
      </w:r>
      <w:r w:rsidRPr="002A3C51">
        <w:rPr>
          <w:rFonts w:cs="Arial"/>
          <w:sz w:val="22"/>
          <w:szCs w:val="22"/>
          <w:lang w:val="en-GB"/>
        </w:rPr>
        <w:t xml:space="preserve">) </w:t>
      </w:r>
      <w:r w:rsidR="0032777E" w:rsidRPr="002A3C51">
        <w:rPr>
          <w:rFonts w:cs="Arial"/>
          <w:sz w:val="22"/>
          <w:szCs w:val="22"/>
          <w:lang w:val="en-GB"/>
        </w:rPr>
        <w:t>List</w:t>
      </w:r>
      <w:r w:rsidR="00343C1E" w:rsidRPr="002A3C51">
        <w:rPr>
          <w:rFonts w:cs="Arial"/>
          <w:sz w:val="22"/>
          <w:szCs w:val="22"/>
          <w:lang w:val="en-GB"/>
        </w:rPr>
        <w:t xml:space="preserve"> of the most important results</w:t>
      </w:r>
      <w:r w:rsidR="0032777E" w:rsidRPr="002A3C51">
        <w:rPr>
          <w:rFonts w:cs="Arial"/>
          <w:sz w:val="22"/>
          <w:szCs w:val="22"/>
          <w:lang w:val="en-GB"/>
        </w:rPr>
        <w:t xml:space="preserve"> (</w:t>
      </w:r>
      <w:r w:rsidR="00343C1E" w:rsidRPr="002A3C51">
        <w:rPr>
          <w:rFonts w:cs="Arial"/>
          <w:sz w:val="22"/>
          <w:szCs w:val="22"/>
          <w:lang w:val="en-GB"/>
        </w:rPr>
        <w:t>ten max.</w:t>
      </w:r>
      <w:r w:rsidR="0032777E" w:rsidRPr="002A3C51">
        <w:rPr>
          <w:rFonts w:cs="Arial"/>
          <w:sz w:val="22"/>
          <w:szCs w:val="22"/>
          <w:lang w:val="en-GB"/>
        </w:rPr>
        <w:t xml:space="preserve">) </w:t>
      </w:r>
      <w:r w:rsidR="00343C1E" w:rsidRPr="002A3C51">
        <w:rPr>
          <w:rFonts w:cs="Arial"/>
          <w:sz w:val="22"/>
          <w:szCs w:val="22"/>
          <w:lang w:val="en-GB"/>
        </w:rPr>
        <w:t>since the previous evaluation</w:t>
      </w:r>
    </w:p>
    <w:p w14:paraId="552329B2" w14:textId="77777777" w:rsidR="003A2AAD" w:rsidRPr="002A3C51" w:rsidRDefault="003A0D42" w:rsidP="00AF2907">
      <w:pPr>
        <w:widowControl w:val="0"/>
        <w:spacing w:after="60"/>
        <w:jc w:val="both"/>
        <w:rPr>
          <w:rFonts w:cs="Arial"/>
          <w:i/>
          <w:color w:val="0070C0"/>
          <w:sz w:val="20"/>
          <w:lang w:val="en-GB"/>
        </w:rPr>
      </w:pPr>
      <w:r w:rsidRPr="002A3C51">
        <w:rPr>
          <w:rFonts w:cs="Arial"/>
          <w:i/>
          <w:color w:val="0070C0"/>
          <w:sz w:val="20"/>
          <w:lang w:val="en-GB"/>
        </w:rPr>
        <w:t>Until a few years ago, a list of the 10 most important scientific publications was requested. This list has now been opened up, so that other, clearly defined work results of the types of activity "research infrastructures" (e.g. the online provision of a database) and "knowledge transfer" (e.g. a policy advice report) can also be listed.</w:t>
      </w:r>
    </w:p>
    <w:p w14:paraId="41036DD3" w14:textId="77777777" w:rsidR="00AF2907" w:rsidRPr="002A3C51" w:rsidRDefault="005432FA" w:rsidP="00AF2907">
      <w:pPr>
        <w:widowControl w:val="0"/>
        <w:spacing w:after="60"/>
        <w:jc w:val="both"/>
        <w:rPr>
          <w:rFonts w:cs="Arial"/>
          <w:sz w:val="22"/>
          <w:szCs w:val="22"/>
          <w:lang w:val="en-GB"/>
        </w:rPr>
      </w:pPr>
      <w:r w:rsidRPr="002A3C51">
        <w:rPr>
          <w:rFonts w:cs="Arial"/>
          <w:sz w:val="22"/>
          <w:szCs w:val="22"/>
          <w:lang w:val="en-GB"/>
        </w:rPr>
        <w:t>ii</w:t>
      </w:r>
      <w:r w:rsidR="008529FA" w:rsidRPr="002A3C51">
        <w:rPr>
          <w:rFonts w:cs="Arial"/>
          <w:sz w:val="22"/>
          <w:szCs w:val="22"/>
          <w:lang w:val="en-GB"/>
        </w:rPr>
        <w:t>i</w:t>
      </w:r>
      <w:r w:rsidR="00AF2907" w:rsidRPr="002A3C51">
        <w:rPr>
          <w:rFonts w:cs="Arial"/>
          <w:sz w:val="22"/>
          <w:szCs w:val="22"/>
          <w:lang w:val="en-GB"/>
        </w:rPr>
        <w:t>) List</w:t>
      </w:r>
      <w:r w:rsidR="00343C1E" w:rsidRPr="002A3C51">
        <w:rPr>
          <w:rFonts w:cs="Arial"/>
          <w:sz w:val="22"/>
          <w:szCs w:val="22"/>
          <w:lang w:val="en-GB"/>
        </w:rPr>
        <w:t xml:space="preserve"> of the ten journals in which Subdivision staff published most frequently </w:t>
      </w:r>
      <w:r w:rsidR="00AF2907" w:rsidRPr="002A3C51">
        <w:rPr>
          <w:rFonts w:cs="Arial"/>
          <w:sz w:val="22"/>
          <w:szCs w:val="22"/>
          <w:lang w:val="en-GB"/>
        </w:rPr>
        <w:t>(20xx</w:t>
      </w:r>
      <w:r w:rsidR="00AF2907" w:rsidRPr="002A3C51">
        <w:rPr>
          <w:rFonts w:cs="Arial"/>
          <w:sz w:val="22"/>
          <w:szCs w:val="22"/>
        </w:rPr>
        <w:sym w:font="Symbol" w:char="F02D"/>
      </w:r>
      <w:r w:rsidR="00AF2907" w:rsidRPr="002A3C51">
        <w:rPr>
          <w:rFonts w:cs="Arial"/>
          <w:sz w:val="22"/>
          <w:szCs w:val="22"/>
          <w:lang w:val="en-GB"/>
        </w:rPr>
        <w:t>20zz)</w:t>
      </w:r>
    </w:p>
    <w:p w14:paraId="3B992187" w14:textId="77777777" w:rsidR="00343C1E" w:rsidRPr="002A3C51" w:rsidRDefault="00343C1E"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Please cite the ten journals in which staff in the Subdivision published most frequently </w:t>
      </w:r>
      <w:r w:rsidR="004D29CA" w:rsidRPr="002A3C51">
        <w:rPr>
          <w:rFonts w:cs="Arial"/>
          <w:b w:val="0"/>
          <w:i/>
          <w:color w:val="0070C0"/>
          <w:sz w:val="20"/>
          <w:lang w:val="en-GB"/>
        </w:rPr>
        <w:t xml:space="preserve">between 20xx and 20zz. </w:t>
      </w:r>
      <w:r w:rsidR="006840AD" w:rsidRPr="002A3C51">
        <w:rPr>
          <w:rFonts w:cs="Arial"/>
          <w:b w:val="0"/>
          <w:i/>
          <w:color w:val="0070C0"/>
          <w:sz w:val="20"/>
          <w:lang w:val="en-GB"/>
        </w:rPr>
        <w:t>Reference shoul</w:t>
      </w:r>
      <w:r w:rsidR="001A5B69" w:rsidRPr="002A3C51">
        <w:rPr>
          <w:rFonts w:cs="Arial"/>
          <w:b w:val="0"/>
          <w:i/>
          <w:color w:val="0070C0"/>
          <w:sz w:val="20"/>
          <w:lang w:val="en-GB"/>
        </w:rPr>
        <w:t>d be made to the categories in o</w:t>
      </w:r>
      <w:r w:rsidR="006840AD" w:rsidRPr="002A3C51">
        <w:rPr>
          <w:rFonts w:cs="Arial"/>
          <w:b w:val="0"/>
          <w:i/>
          <w:color w:val="0070C0"/>
          <w:sz w:val="20"/>
          <w:lang w:val="en-GB"/>
        </w:rPr>
        <w:t>verview iv</w:t>
      </w:r>
      <w:r w:rsidR="009D4C53" w:rsidRPr="002A3C51">
        <w:rPr>
          <w:rFonts w:cs="Arial"/>
          <w:b w:val="0"/>
          <w:i/>
          <w:color w:val="0070C0"/>
          <w:sz w:val="20"/>
          <w:lang w:val="en-GB"/>
        </w:rPr>
        <w:t>)</w:t>
      </w:r>
      <w:r w:rsidR="006840AD" w:rsidRPr="002A3C51">
        <w:rPr>
          <w:rFonts w:cs="Arial"/>
          <w:b w:val="0"/>
          <w:i/>
          <w:color w:val="0070C0"/>
          <w:sz w:val="20"/>
          <w:lang w:val="en-GB"/>
        </w:rPr>
        <w:t xml:space="preserve"> “Papers in peer-reviewed journals” and “Papers in other journals”. Please </w:t>
      </w:r>
      <w:r w:rsidR="00070947" w:rsidRPr="002A3C51">
        <w:rPr>
          <w:rFonts w:cs="Arial"/>
          <w:b w:val="0"/>
          <w:i/>
          <w:color w:val="0070C0"/>
          <w:sz w:val="20"/>
          <w:lang w:val="en-GB"/>
        </w:rPr>
        <w:t>arrange</w:t>
      </w:r>
      <w:r w:rsidR="006840AD" w:rsidRPr="002A3C51">
        <w:rPr>
          <w:rFonts w:cs="Arial"/>
          <w:b w:val="0"/>
          <w:i/>
          <w:color w:val="0070C0"/>
          <w:sz w:val="20"/>
          <w:lang w:val="en-GB"/>
        </w:rPr>
        <w:t xml:space="preserve"> them in descending order </w:t>
      </w:r>
      <w:r w:rsidR="00E3048B" w:rsidRPr="002A3C51">
        <w:rPr>
          <w:rFonts w:cs="Arial"/>
          <w:b w:val="0"/>
          <w:i/>
          <w:color w:val="0070C0"/>
          <w:sz w:val="20"/>
          <w:lang w:val="en-GB"/>
        </w:rPr>
        <w:t>of</w:t>
      </w:r>
      <w:r w:rsidR="006840AD" w:rsidRPr="002A3C51">
        <w:rPr>
          <w:rFonts w:cs="Arial"/>
          <w:b w:val="0"/>
          <w:i/>
          <w:color w:val="0070C0"/>
          <w:sz w:val="20"/>
          <w:lang w:val="en-GB"/>
        </w:rPr>
        <w:t xml:space="preserve"> the number of papers published.</w:t>
      </w:r>
    </w:p>
    <w:p w14:paraId="7CA804C4" w14:textId="4D68FC34" w:rsidR="00AF2907" w:rsidRPr="002A3C51" w:rsidRDefault="00AF2907" w:rsidP="00AF2907">
      <w:pPr>
        <w:widowControl w:val="0"/>
        <w:spacing w:after="60"/>
        <w:jc w:val="both"/>
        <w:rPr>
          <w:rFonts w:cs="Arial"/>
          <w:i/>
          <w:color w:val="0070C0"/>
          <w:sz w:val="20"/>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529"/>
        <w:gridCol w:w="1164"/>
      </w:tblGrid>
      <w:tr w:rsidR="00AF2907" w:rsidRPr="002A3C51" w14:paraId="48500686" w14:textId="77777777" w:rsidTr="00F97C3F">
        <w:trPr>
          <w:trHeight w:val="299"/>
        </w:trPr>
        <w:tc>
          <w:tcPr>
            <w:tcW w:w="6379" w:type="dxa"/>
            <w:shd w:val="clear" w:color="auto" w:fill="auto"/>
            <w:vAlign w:val="center"/>
          </w:tcPr>
          <w:p w14:paraId="54CBD368" w14:textId="77777777" w:rsidR="00AF2907" w:rsidRPr="002A3C51" w:rsidRDefault="00343C1E" w:rsidP="00AF2907">
            <w:pPr>
              <w:rPr>
                <w:rFonts w:cs="Arial"/>
                <w:b/>
                <w:sz w:val="20"/>
              </w:rPr>
            </w:pPr>
            <w:r w:rsidRPr="002A3C51">
              <w:rPr>
                <w:rFonts w:cs="Arial"/>
                <w:b/>
                <w:sz w:val="20"/>
              </w:rPr>
              <w:t>Title of journal</w:t>
            </w:r>
          </w:p>
        </w:tc>
        <w:tc>
          <w:tcPr>
            <w:tcW w:w="1529" w:type="dxa"/>
            <w:shd w:val="clear" w:color="auto" w:fill="auto"/>
            <w:noWrap/>
            <w:vAlign w:val="center"/>
          </w:tcPr>
          <w:p w14:paraId="2A7A0E88" w14:textId="77777777" w:rsidR="00AF2907" w:rsidRPr="002A3C51" w:rsidRDefault="00343C1E" w:rsidP="00AE7E82">
            <w:pPr>
              <w:jc w:val="center"/>
              <w:rPr>
                <w:rFonts w:cs="Arial"/>
                <w:b/>
                <w:sz w:val="20"/>
              </w:rPr>
            </w:pPr>
            <w:r w:rsidRPr="002A3C51">
              <w:rPr>
                <w:rFonts w:cs="Arial"/>
                <w:b/>
                <w:sz w:val="20"/>
              </w:rPr>
              <w:t>Peer review</w:t>
            </w:r>
            <w:r w:rsidR="00AF2907" w:rsidRPr="002A3C51">
              <w:rPr>
                <w:rFonts w:cs="Arial"/>
                <w:b/>
                <w:sz w:val="20"/>
              </w:rPr>
              <w:t xml:space="preserve"> (</w:t>
            </w:r>
            <w:r w:rsidRPr="002A3C51">
              <w:rPr>
                <w:rFonts w:cs="Arial"/>
                <w:b/>
                <w:sz w:val="20"/>
              </w:rPr>
              <w:t>yes/no</w:t>
            </w:r>
            <w:r w:rsidR="00AF2907" w:rsidRPr="002A3C51">
              <w:rPr>
                <w:rFonts w:cs="Arial"/>
                <w:b/>
                <w:sz w:val="20"/>
              </w:rPr>
              <w:t>)</w:t>
            </w:r>
          </w:p>
        </w:tc>
        <w:tc>
          <w:tcPr>
            <w:tcW w:w="1164" w:type="dxa"/>
            <w:vAlign w:val="center"/>
          </w:tcPr>
          <w:p w14:paraId="278C3167" w14:textId="77777777" w:rsidR="00AF2907" w:rsidRPr="002A3C51" w:rsidRDefault="00343C1E" w:rsidP="00AE7E82">
            <w:pPr>
              <w:jc w:val="center"/>
              <w:rPr>
                <w:rFonts w:cs="Arial"/>
                <w:b/>
                <w:sz w:val="20"/>
              </w:rPr>
            </w:pPr>
            <w:r w:rsidRPr="002A3C51">
              <w:rPr>
                <w:rFonts w:cs="Arial"/>
                <w:b/>
                <w:sz w:val="20"/>
              </w:rPr>
              <w:t>Number</w:t>
            </w:r>
          </w:p>
        </w:tc>
      </w:tr>
      <w:tr w:rsidR="00AF2907" w:rsidRPr="002A3C51" w14:paraId="0BFA5D18" w14:textId="77777777" w:rsidTr="00F97C3F">
        <w:trPr>
          <w:trHeight w:val="299"/>
        </w:trPr>
        <w:tc>
          <w:tcPr>
            <w:tcW w:w="6379" w:type="dxa"/>
            <w:shd w:val="clear" w:color="auto" w:fill="auto"/>
            <w:vAlign w:val="center"/>
          </w:tcPr>
          <w:p w14:paraId="41170ECF" w14:textId="77777777" w:rsidR="00AF2907" w:rsidRPr="002A3C51" w:rsidRDefault="00AF2907" w:rsidP="00F02247">
            <w:pPr>
              <w:pStyle w:val="Listenabsatz"/>
              <w:numPr>
                <w:ilvl w:val="0"/>
                <w:numId w:val="6"/>
              </w:numPr>
              <w:rPr>
                <w:rFonts w:cs="Arial"/>
                <w:sz w:val="20"/>
              </w:rPr>
            </w:pPr>
            <w:r w:rsidRPr="002A3C51">
              <w:rPr>
                <w:rFonts w:cs="Arial"/>
                <w:sz w:val="20"/>
              </w:rPr>
              <w:t>Zeitschrift für…</w:t>
            </w:r>
          </w:p>
        </w:tc>
        <w:tc>
          <w:tcPr>
            <w:tcW w:w="1529" w:type="dxa"/>
            <w:shd w:val="clear" w:color="auto" w:fill="auto"/>
            <w:noWrap/>
            <w:vAlign w:val="center"/>
          </w:tcPr>
          <w:p w14:paraId="2C9FE3A8" w14:textId="77777777" w:rsidR="00AF2907" w:rsidRPr="002A3C51" w:rsidRDefault="00343C1E" w:rsidP="00AF2907">
            <w:pPr>
              <w:jc w:val="center"/>
              <w:rPr>
                <w:rFonts w:cs="Arial"/>
                <w:sz w:val="20"/>
              </w:rPr>
            </w:pPr>
            <w:r w:rsidRPr="002A3C51">
              <w:rPr>
                <w:rFonts w:cs="Arial"/>
                <w:sz w:val="20"/>
              </w:rPr>
              <w:t>yes</w:t>
            </w:r>
          </w:p>
        </w:tc>
        <w:tc>
          <w:tcPr>
            <w:tcW w:w="1164" w:type="dxa"/>
            <w:vAlign w:val="center"/>
          </w:tcPr>
          <w:p w14:paraId="0CED7050" w14:textId="3FA6E1D9" w:rsidR="00AF2907" w:rsidRPr="002A3C51" w:rsidRDefault="003A0D42" w:rsidP="00AF2907">
            <w:pPr>
              <w:jc w:val="center"/>
              <w:rPr>
                <w:rFonts w:cs="Arial"/>
                <w:sz w:val="20"/>
              </w:rPr>
            </w:pPr>
            <w:r w:rsidRPr="002A3C51">
              <w:rPr>
                <w:rFonts w:cs="Arial"/>
                <w:sz w:val="20"/>
              </w:rPr>
              <w:t>8</w:t>
            </w:r>
          </w:p>
        </w:tc>
      </w:tr>
      <w:tr w:rsidR="00AF2907" w:rsidRPr="002A3C51" w14:paraId="39EDF28A" w14:textId="77777777" w:rsidTr="00F97C3F">
        <w:trPr>
          <w:trHeight w:val="299"/>
        </w:trPr>
        <w:tc>
          <w:tcPr>
            <w:tcW w:w="6379" w:type="dxa"/>
            <w:shd w:val="clear" w:color="auto" w:fill="auto"/>
            <w:vAlign w:val="center"/>
          </w:tcPr>
          <w:p w14:paraId="1ED225C2" w14:textId="77777777" w:rsidR="00AF2907" w:rsidRPr="002A3C51" w:rsidRDefault="00AF2907" w:rsidP="00F02247">
            <w:pPr>
              <w:pStyle w:val="Listenabsatz"/>
              <w:numPr>
                <w:ilvl w:val="0"/>
                <w:numId w:val="6"/>
              </w:numPr>
              <w:rPr>
                <w:rFonts w:cs="Arial"/>
                <w:sz w:val="20"/>
              </w:rPr>
            </w:pPr>
            <w:r w:rsidRPr="002A3C51">
              <w:rPr>
                <w:rFonts w:cs="Arial"/>
                <w:sz w:val="20"/>
              </w:rPr>
              <w:t>Journal for …</w:t>
            </w:r>
          </w:p>
        </w:tc>
        <w:tc>
          <w:tcPr>
            <w:tcW w:w="1529" w:type="dxa"/>
            <w:shd w:val="clear" w:color="auto" w:fill="auto"/>
            <w:noWrap/>
            <w:vAlign w:val="center"/>
          </w:tcPr>
          <w:p w14:paraId="7EFF3440" w14:textId="77777777" w:rsidR="00AF2907" w:rsidRPr="002A3C51" w:rsidRDefault="00AF2907" w:rsidP="00AF2907">
            <w:pPr>
              <w:jc w:val="center"/>
              <w:rPr>
                <w:rFonts w:cs="Arial"/>
                <w:sz w:val="20"/>
              </w:rPr>
            </w:pPr>
            <w:r w:rsidRPr="002A3C51">
              <w:rPr>
                <w:rFonts w:cs="Arial"/>
                <w:sz w:val="20"/>
              </w:rPr>
              <w:t>n</w:t>
            </w:r>
            <w:r w:rsidR="00343C1E" w:rsidRPr="002A3C51">
              <w:rPr>
                <w:rFonts w:cs="Arial"/>
                <w:sz w:val="20"/>
              </w:rPr>
              <w:t>o</w:t>
            </w:r>
          </w:p>
        </w:tc>
        <w:tc>
          <w:tcPr>
            <w:tcW w:w="1164" w:type="dxa"/>
            <w:vAlign w:val="center"/>
          </w:tcPr>
          <w:p w14:paraId="1F8484F8" w14:textId="0033275D" w:rsidR="00AF2907" w:rsidRPr="002A3C51" w:rsidRDefault="003A0D42" w:rsidP="00AF2907">
            <w:pPr>
              <w:jc w:val="center"/>
              <w:rPr>
                <w:rFonts w:cs="Arial"/>
                <w:sz w:val="20"/>
              </w:rPr>
            </w:pPr>
            <w:r w:rsidRPr="002A3C51">
              <w:rPr>
                <w:rFonts w:cs="Arial"/>
                <w:sz w:val="20"/>
              </w:rPr>
              <w:t>6</w:t>
            </w:r>
          </w:p>
        </w:tc>
      </w:tr>
      <w:tr w:rsidR="00AF2907" w:rsidRPr="002A3C51" w14:paraId="2A832F20" w14:textId="77777777" w:rsidTr="00F97C3F">
        <w:trPr>
          <w:trHeight w:val="299"/>
        </w:trPr>
        <w:tc>
          <w:tcPr>
            <w:tcW w:w="6379" w:type="dxa"/>
            <w:shd w:val="clear" w:color="auto" w:fill="auto"/>
            <w:vAlign w:val="center"/>
          </w:tcPr>
          <w:p w14:paraId="787E66CE" w14:textId="77777777" w:rsidR="00AF2907" w:rsidRPr="002A3C51" w:rsidRDefault="00AF2907" w:rsidP="00F02247">
            <w:pPr>
              <w:pStyle w:val="Listenabsatz"/>
              <w:numPr>
                <w:ilvl w:val="0"/>
                <w:numId w:val="6"/>
              </w:numPr>
              <w:rPr>
                <w:rFonts w:cs="Arial"/>
                <w:sz w:val="20"/>
              </w:rPr>
            </w:pPr>
            <w:r w:rsidRPr="002A3C51">
              <w:rPr>
                <w:rFonts w:cs="Arial"/>
                <w:sz w:val="20"/>
              </w:rPr>
              <w:t>Proceedings of</w:t>
            </w:r>
            <w:r w:rsidRPr="002A3C51">
              <w:rPr>
                <w:rFonts w:cs="Arial"/>
                <w:i/>
                <w:sz w:val="20"/>
              </w:rPr>
              <w:t>…</w:t>
            </w:r>
          </w:p>
        </w:tc>
        <w:tc>
          <w:tcPr>
            <w:tcW w:w="1529" w:type="dxa"/>
            <w:shd w:val="clear" w:color="auto" w:fill="auto"/>
            <w:noWrap/>
            <w:vAlign w:val="center"/>
          </w:tcPr>
          <w:p w14:paraId="243AE267" w14:textId="77777777" w:rsidR="00AF2907" w:rsidRPr="002A3C51" w:rsidRDefault="00343C1E" w:rsidP="00AF2907">
            <w:pPr>
              <w:jc w:val="center"/>
              <w:rPr>
                <w:rFonts w:cs="Arial"/>
                <w:sz w:val="20"/>
              </w:rPr>
            </w:pPr>
            <w:r w:rsidRPr="002A3C51">
              <w:rPr>
                <w:rFonts w:cs="Arial"/>
                <w:sz w:val="20"/>
              </w:rPr>
              <w:t>yes</w:t>
            </w:r>
          </w:p>
        </w:tc>
        <w:tc>
          <w:tcPr>
            <w:tcW w:w="1164" w:type="dxa"/>
            <w:vAlign w:val="center"/>
          </w:tcPr>
          <w:p w14:paraId="020C3CBF" w14:textId="4579D2FB" w:rsidR="00AF2907" w:rsidRPr="002A3C51" w:rsidRDefault="003A0D42" w:rsidP="00AF2907">
            <w:pPr>
              <w:jc w:val="center"/>
              <w:rPr>
                <w:rFonts w:cs="Arial"/>
                <w:sz w:val="20"/>
              </w:rPr>
            </w:pPr>
            <w:r w:rsidRPr="002A3C51">
              <w:rPr>
                <w:rFonts w:cs="Arial"/>
                <w:sz w:val="20"/>
              </w:rPr>
              <w:t>4</w:t>
            </w:r>
          </w:p>
        </w:tc>
      </w:tr>
      <w:tr w:rsidR="00AF2907" w:rsidRPr="002A3C51" w14:paraId="75B2F7A0" w14:textId="77777777" w:rsidTr="00F97C3F">
        <w:trPr>
          <w:trHeight w:val="289"/>
        </w:trPr>
        <w:tc>
          <w:tcPr>
            <w:tcW w:w="6379" w:type="dxa"/>
            <w:shd w:val="clear" w:color="auto" w:fill="auto"/>
            <w:noWrap/>
            <w:vAlign w:val="center"/>
          </w:tcPr>
          <w:p w14:paraId="05B399E6" w14:textId="77777777" w:rsidR="00AF2907" w:rsidRPr="002A3C51" w:rsidRDefault="00AF2907" w:rsidP="00F02247">
            <w:pPr>
              <w:pStyle w:val="Listenabsatz"/>
              <w:numPr>
                <w:ilvl w:val="0"/>
                <w:numId w:val="6"/>
              </w:numPr>
              <w:rPr>
                <w:rFonts w:cs="Arial"/>
                <w:sz w:val="20"/>
              </w:rPr>
            </w:pPr>
          </w:p>
        </w:tc>
        <w:tc>
          <w:tcPr>
            <w:tcW w:w="1529" w:type="dxa"/>
            <w:shd w:val="clear" w:color="auto" w:fill="auto"/>
            <w:noWrap/>
            <w:vAlign w:val="center"/>
          </w:tcPr>
          <w:p w14:paraId="5623CAAB" w14:textId="77777777" w:rsidR="00AF2907" w:rsidRPr="002A3C51" w:rsidRDefault="00AF2907" w:rsidP="00AF2907">
            <w:pPr>
              <w:jc w:val="center"/>
              <w:rPr>
                <w:rFonts w:cs="Arial"/>
                <w:sz w:val="20"/>
              </w:rPr>
            </w:pPr>
          </w:p>
        </w:tc>
        <w:tc>
          <w:tcPr>
            <w:tcW w:w="1164" w:type="dxa"/>
            <w:vAlign w:val="center"/>
          </w:tcPr>
          <w:p w14:paraId="3622F237" w14:textId="77777777" w:rsidR="00AF2907" w:rsidRPr="002A3C51" w:rsidRDefault="00AF2907" w:rsidP="00AF2907">
            <w:pPr>
              <w:jc w:val="center"/>
              <w:rPr>
                <w:rFonts w:cs="Arial"/>
                <w:sz w:val="20"/>
              </w:rPr>
            </w:pPr>
          </w:p>
        </w:tc>
      </w:tr>
      <w:tr w:rsidR="002D2A2E" w:rsidRPr="002A3C51" w14:paraId="6791929C" w14:textId="77777777" w:rsidTr="00F97C3F">
        <w:trPr>
          <w:trHeight w:val="289"/>
        </w:trPr>
        <w:tc>
          <w:tcPr>
            <w:tcW w:w="6379" w:type="dxa"/>
            <w:shd w:val="clear" w:color="auto" w:fill="auto"/>
            <w:noWrap/>
            <w:vAlign w:val="center"/>
          </w:tcPr>
          <w:p w14:paraId="6DD2B88C" w14:textId="77777777" w:rsidR="002D2A2E" w:rsidRPr="002A3C51" w:rsidRDefault="002D2A2E" w:rsidP="00F02247">
            <w:pPr>
              <w:pStyle w:val="Listenabsatz"/>
              <w:numPr>
                <w:ilvl w:val="0"/>
                <w:numId w:val="6"/>
              </w:numPr>
              <w:rPr>
                <w:rFonts w:cs="Arial"/>
                <w:sz w:val="20"/>
              </w:rPr>
            </w:pPr>
          </w:p>
        </w:tc>
        <w:tc>
          <w:tcPr>
            <w:tcW w:w="1529" w:type="dxa"/>
            <w:shd w:val="clear" w:color="auto" w:fill="auto"/>
            <w:noWrap/>
            <w:vAlign w:val="center"/>
          </w:tcPr>
          <w:p w14:paraId="47FEC3C7" w14:textId="77777777" w:rsidR="002D2A2E" w:rsidRPr="002A3C51" w:rsidRDefault="002D2A2E" w:rsidP="00AF2907">
            <w:pPr>
              <w:jc w:val="center"/>
              <w:rPr>
                <w:rFonts w:cs="Arial"/>
                <w:sz w:val="20"/>
              </w:rPr>
            </w:pPr>
          </w:p>
        </w:tc>
        <w:tc>
          <w:tcPr>
            <w:tcW w:w="1164" w:type="dxa"/>
            <w:vAlign w:val="center"/>
          </w:tcPr>
          <w:p w14:paraId="13A978F2" w14:textId="77777777" w:rsidR="002D2A2E" w:rsidRPr="002A3C51" w:rsidRDefault="002D2A2E" w:rsidP="00AF2907">
            <w:pPr>
              <w:jc w:val="center"/>
              <w:rPr>
                <w:rFonts w:cs="Arial"/>
                <w:sz w:val="20"/>
              </w:rPr>
            </w:pPr>
          </w:p>
        </w:tc>
      </w:tr>
      <w:tr w:rsidR="002D2A2E" w:rsidRPr="002A3C51" w14:paraId="5A5FC834" w14:textId="77777777" w:rsidTr="00F97C3F">
        <w:trPr>
          <w:trHeight w:val="289"/>
        </w:trPr>
        <w:tc>
          <w:tcPr>
            <w:tcW w:w="6379" w:type="dxa"/>
            <w:shd w:val="clear" w:color="auto" w:fill="auto"/>
            <w:noWrap/>
            <w:vAlign w:val="center"/>
          </w:tcPr>
          <w:p w14:paraId="56B25B70" w14:textId="77777777" w:rsidR="002D2A2E" w:rsidRPr="002A3C51" w:rsidRDefault="002D2A2E" w:rsidP="00F02247">
            <w:pPr>
              <w:pStyle w:val="Listenabsatz"/>
              <w:numPr>
                <w:ilvl w:val="0"/>
                <w:numId w:val="6"/>
              </w:numPr>
              <w:rPr>
                <w:rFonts w:cs="Arial"/>
                <w:sz w:val="20"/>
              </w:rPr>
            </w:pPr>
          </w:p>
        </w:tc>
        <w:tc>
          <w:tcPr>
            <w:tcW w:w="1529" w:type="dxa"/>
            <w:shd w:val="clear" w:color="auto" w:fill="auto"/>
            <w:noWrap/>
            <w:vAlign w:val="center"/>
          </w:tcPr>
          <w:p w14:paraId="136ABFB1" w14:textId="77777777" w:rsidR="002D2A2E" w:rsidRPr="002A3C51" w:rsidRDefault="002D2A2E" w:rsidP="00AF2907">
            <w:pPr>
              <w:jc w:val="center"/>
              <w:rPr>
                <w:rFonts w:cs="Arial"/>
                <w:sz w:val="20"/>
              </w:rPr>
            </w:pPr>
          </w:p>
        </w:tc>
        <w:tc>
          <w:tcPr>
            <w:tcW w:w="1164" w:type="dxa"/>
            <w:vAlign w:val="center"/>
          </w:tcPr>
          <w:p w14:paraId="0148A147" w14:textId="77777777" w:rsidR="002D2A2E" w:rsidRPr="002A3C51" w:rsidRDefault="002D2A2E" w:rsidP="00AF2907">
            <w:pPr>
              <w:jc w:val="center"/>
              <w:rPr>
                <w:rFonts w:cs="Arial"/>
                <w:sz w:val="20"/>
              </w:rPr>
            </w:pPr>
          </w:p>
        </w:tc>
      </w:tr>
      <w:tr w:rsidR="002D2A2E" w:rsidRPr="002A3C51" w14:paraId="570634E4" w14:textId="77777777" w:rsidTr="00F97C3F">
        <w:trPr>
          <w:trHeight w:val="289"/>
        </w:trPr>
        <w:tc>
          <w:tcPr>
            <w:tcW w:w="6379" w:type="dxa"/>
            <w:shd w:val="clear" w:color="auto" w:fill="auto"/>
            <w:noWrap/>
            <w:vAlign w:val="center"/>
          </w:tcPr>
          <w:p w14:paraId="27906190" w14:textId="77777777" w:rsidR="002D2A2E" w:rsidRPr="002A3C51" w:rsidRDefault="002D2A2E" w:rsidP="00F02247">
            <w:pPr>
              <w:pStyle w:val="Listenabsatz"/>
              <w:numPr>
                <w:ilvl w:val="0"/>
                <w:numId w:val="6"/>
              </w:numPr>
              <w:rPr>
                <w:rFonts w:cs="Arial"/>
                <w:sz w:val="20"/>
              </w:rPr>
            </w:pPr>
          </w:p>
        </w:tc>
        <w:tc>
          <w:tcPr>
            <w:tcW w:w="1529" w:type="dxa"/>
            <w:shd w:val="clear" w:color="auto" w:fill="auto"/>
            <w:noWrap/>
            <w:vAlign w:val="center"/>
          </w:tcPr>
          <w:p w14:paraId="68FB9B1D" w14:textId="77777777" w:rsidR="002D2A2E" w:rsidRPr="002A3C51" w:rsidRDefault="002D2A2E" w:rsidP="00AF2907">
            <w:pPr>
              <w:jc w:val="center"/>
              <w:rPr>
                <w:rFonts w:cs="Arial"/>
                <w:sz w:val="20"/>
              </w:rPr>
            </w:pPr>
          </w:p>
        </w:tc>
        <w:tc>
          <w:tcPr>
            <w:tcW w:w="1164" w:type="dxa"/>
            <w:vAlign w:val="center"/>
          </w:tcPr>
          <w:p w14:paraId="177AA485" w14:textId="77777777" w:rsidR="002D2A2E" w:rsidRPr="002A3C51" w:rsidRDefault="002D2A2E" w:rsidP="00AF2907">
            <w:pPr>
              <w:jc w:val="center"/>
              <w:rPr>
                <w:rFonts w:cs="Arial"/>
                <w:sz w:val="20"/>
              </w:rPr>
            </w:pPr>
          </w:p>
        </w:tc>
      </w:tr>
      <w:tr w:rsidR="002D2A2E" w:rsidRPr="002A3C51" w14:paraId="0360CE01" w14:textId="77777777" w:rsidTr="00F97C3F">
        <w:trPr>
          <w:trHeight w:val="289"/>
        </w:trPr>
        <w:tc>
          <w:tcPr>
            <w:tcW w:w="6379" w:type="dxa"/>
            <w:shd w:val="clear" w:color="auto" w:fill="auto"/>
            <w:noWrap/>
            <w:vAlign w:val="center"/>
          </w:tcPr>
          <w:p w14:paraId="2427FFF9" w14:textId="77777777" w:rsidR="002D2A2E" w:rsidRPr="002A3C51" w:rsidRDefault="002D2A2E" w:rsidP="00F02247">
            <w:pPr>
              <w:pStyle w:val="Listenabsatz"/>
              <w:numPr>
                <w:ilvl w:val="0"/>
                <w:numId w:val="6"/>
              </w:numPr>
              <w:rPr>
                <w:rFonts w:cs="Arial"/>
                <w:sz w:val="20"/>
              </w:rPr>
            </w:pPr>
          </w:p>
        </w:tc>
        <w:tc>
          <w:tcPr>
            <w:tcW w:w="1529" w:type="dxa"/>
            <w:shd w:val="clear" w:color="auto" w:fill="auto"/>
            <w:noWrap/>
            <w:vAlign w:val="center"/>
          </w:tcPr>
          <w:p w14:paraId="2D93B193" w14:textId="77777777" w:rsidR="002D2A2E" w:rsidRPr="002A3C51" w:rsidRDefault="002D2A2E" w:rsidP="00AF2907">
            <w:pPr>
              <w:jc w:val="center"/>
              <w:rPr>
                <w:rFonts w:cs="Arial"/>
                <w:sz w:val="20"/>
              </w:rPr>
            </w:pPr>
          </w:p>
        </w:tc>
        <w:tc>
          <w:tcPr>
            <w:tcW w:w="1164" w:type="dxa"/>
            <w:vAlign w:val="center"/>
          </w:tcPr>
          <w:p w14:paraId="16101E22" w14:textId="77777777" w:rsidR="002D2A2E" w:rsidRPr="002A3C51" w:rsidRDefault="002D2A2E" w:rsidP="00AF2907">
            <w:pPr>
              <w:jc w:val="center"/>
              <w:rPr>
                <w:rFonts w:cs="Arial"/>
                <w:sz w:val="20"/>
              </w:rPr>
            </w:pPr>
          </w:p>
        </w:tc>
      </w:tr>
      <w:tr w:rsidR="002D2A2E" w:rsidRPr="002A3C51" w14:paraId="0A8E1B86" w14:textId="77777777" w:rsidTr="00F97C3F">
        <w:trPr>
          <w:trHeight w:val="289"/>
        </w:trPr>
        <w:tc>
          <w:tcPr>
            <w:tcW w:w="6379" w:type="dxa"/>
            <w:shd w:val="clear" w:color="auto" w:fill="auto"/>
            <w:noWrap/>
            <w:vAlign w:val="center"/>
          </w:tcPr>
          <w:p w14:paraId="33CBB310" w14:textId="77777777" w:rsidR="002D2A2E" w:rsidRPr="002A3C51" w:rsidRDefault="002D2A2E" w:rsidP="00F02247">
            <w:pPr>
              <w:pStyle w:val="Listenabsatz"/>
              <w:numPr>
                <w:ilvl w:val="0"/>
                <w:numId w:val="6"/>
              </w:numPr>
              <w:rPr>
                <w:rFonts w:cs="Arial"/>
                <w:sz w:val="20"/>
              </w:rPr>
            </w:pPr>
          </w:p>
        </w:tc>
        <w:tc>
          <w:tcPr>
            <w:tcW w:w="1529" w:type="dxa"/>
            <w:shd w:val="clear" w:color="auto" w:fill="auto"/>
            <w:noWrap/>
            <w:vAlign w:val="center"/>
          </w:tcPr>
          <w:p w14:paraId="28A13738" w14:textId="77777777" w:rsidR="002D2A2E" w:rsidRPr="002A3C51" w:rsidRDefault="002D2A2E" w:rsidP="00AF2907">
            <w:pPr>
              <w:jc w:val="center"/>
              <w:rPr>
                <w:rFonts w:cs="Arial"/>
                <w:sz w:val="20"/>
              </w:rPr>
            </w:pPr>
          </w:p>
        </w:tc>
        <w:tc>
          <w:tcPr>
            <w:tcW w:w="1164" w:type="dxa"/>
            <w:vAlign w:val="center"/>
          </w:tcPr>
          <w:p w14:paraId="4BD020FB" w14:textId="77777777" w:rsidR="002D2A2E" w:rsidRPr="002A3C51" w:rsidRDefault="002D2A2E" w:rsidP="00AF2907">
            <w:pPr>
              <w:jc w:val="center"/>
              <w:rPr>
                <w:rFonts w:cs="Arial"/>
                <w:sz w:val="20"/>
              </w:rPr>
            </w:pPr>
          </w:p>
        </w:tc>
      </w:tr>
      <w:tr w:rsidR="002D2A2E" w:rsidRPr="002A3C51" w14:paraId="6B0AFEBC" w14:textId="77777777" w:rsidTr="00F97C3F">
        <w:trPr>
          <w:trHeight w:val="289"/>
        </w:trPr>
        <w:tc>
          <w:tcPr>
            <w:tcW w:w="6379" w:type="dxa"/>
            <w:shd w:val="clear" w:color="auto" w:fill="auto"/>
            <w:noWrap/>
            <w:vAlign w:val="center"/>
          </w:tcPr>
          <w:p w14:paraId="08C28B18" w14:textId="77777777" w:rsidR="002D2A2E" w:rsidRPr="002A3C51" w:rsidRDefault="002D2A2E" w:rsidP="00F02247">
            <w:pPr>
              <w:pStyle w:val="Listenabsatz"/>
              <w:numPr>
                <w:ilvl w:val="0"/>
                <w:numId w:val="6"/>
              </w:numPr>
              <w:rPr>
                <w:rFonts w:cs="Arial"/>
                <w:sz w:val="20"/>
              </w:rPr>
            </w:pPr>
          </w:p>
        </w:tc>
        <w:tc>
          <w:tcPr>
            <w:tcW w:w="1529" w:type="dxa"/>
            <w:shd w:val="clear" w:color="auto" w:fill="auto"/>
            <w:noWrap/>
            <w:vAlign w:val="center"/>
          </w:tcPr>
          <w:p w14:paraId="2A5EE007" w14:textId="77777777" w:rsidR="002D2A2E" w:rsidRPr="002A3C51" w:rsidRDefault="002D2A2E" w:rsidP="00AF2907">
            <w:pPr>
              <w:jc w:val="center"/>
              <w:rPr>
                <w:rFonts w:cs="Arial"/>
                <w:sz w:val="20"/>
              </w:rPr>
            </w:pPr>
          </w:p>
        </w:tc>
        <w:tc>
          <w:tcPr>
            <w:tcW w:w="1164" w:type="dxa"/>
            <w:vAlign w:val="center"/>
          </w:tcPr>
          <w:p w14:paraId="14C52AE3" w14:textId="77777777" w:rsidR="002D2A2E" w:rsidRPr="002A3C51" w:rsidRDefault="002D2A2E" w:rsidP="00AF2907">
            <w:pPr>
              <w:jc w:val="center"/>
              <w:rPr>
                <w:rFonts w:cs="Arial"/>
                <w:sz w:val="20"/>
              </w:rPr>
            </w:pPr>
          </w:p>
        </w:tc>
      </w:tr>
    </w:tbl>
    <w:p w14:paraId="1FDB5BF3" w14:textId="77777777" w:rsidR="00AF2907" w:rsidRPr="002A3C51" w:rsidRDefault="00AF2907" w:rsidP="00AF2907">
      <w:pPr>
        <w:widowControl w:val="0"/>
        <w:spacing w:after="60"/>
        <w:jc w:val="both"/>
        <w:rPr>
          <w:rFonts w:cs="Arial"/>
          <w:i/>
          <w:sz w:val="20"/>
          <w:highlight w:val="yellow"/>
        </w:rPr>
      </w:pPr>
    </w:p>
    <w:p w14:paraId="3D633140" w14:textId="77777777" w:rsidR="008529FA" w:rsidRPr="002A3C51" w:rsidRDefault="006840AD" w:rsidP="00AF2907">
      <w:pPr>
        <w:widowControl w:val="0"/>
        <w:spacing w:after="60"/>
        <w:jc w:val="both"/>
        <w:rPr>
          <w:rFonts w:cs="Arial"/>
          <w:i/>
          <w:color w:val="0070C0"/>
          <w:sz w:val="20"/>
          <w:lang w:val="en-GB"/>
        </w:rPr>
      </w:pPr>
      <w:r w:rsidRPr="002A3C51">
        <w:rPr>
          <w:rFonts w:cs="Arial"/>
          <w:i/>
          <w:color w:val="0070C0"/>
          <w:sz w:val="20"/>
          <w:lang w:val="en-GB"/>
        </w:rPr>
        <w:t>In addition to the list, please complete the following</w:t>
      </w:r>
      <w:r w:rsidR="008529FA" w:rsidRPr="002A3C51">
        <w:rPr>
          <w:rFonts w:cs="Arial"/>
          <w:i/>
          <w:color w:val="0070C0"/>
          <w:sz w:val="20"/>
          <w:lang w:val="en-GB"/>
        </w:rPr>
        <w:t>:</w:t>
      </w:r>
    </w:p>
    <w:p w14:paraId="21653207" w14:textId="77777777" w:rsidR="001A2AD5" w:rsidRPr="002A3C51" w:rsidRDefault="006840AD" w:rsidP="00AF2907">
      <w:pPr>
        <w:widowControl w:val="0"/>
        <w:spacing w:after="60"/>
        <w:jc w:val="both"/>
        <w:rPr>
          <w:rFonts w:cs="Arial"/>
          <w:sz w:val="22"/>
          <w:szCs w:val="22"/>
          <w:lang w:val="en-GB"/>
        </w:rPr>
      </w:pPr>
      <w:r w:rsidRPr="002A3C51">
        <w:rPr>
          <w:rFonts w:cs="Arial"/>
          <w:sz w:val="22"/>
          <w:szCs w:val="22"/>
          <w:lang w:val="en-GB"/>
        </w:rPr>
        <w:t>Between</w:t>
      </w:r>
      <w:r w:rsidR="008529FA" w:rsidRPr="002A3C51">
        <w:rPr>
          <w:rFonts w:cs="Arial"/>
          <w:sz w:val="22"/>
          <w:szCs w:val="22"/>
          <w:lang w:val="en-GB"/>
        </w:rPr>
        <w:t xml:space="preserve"> 20xx </w:t>
      </w:r>
      <w:r w:rsidRPr="002A3C51">
        <w:rPr>
          <w:rFonts w:cs="Arial"/>
          <w:sz w:val="22"/>
          <w:szCs w:val="22"/>
          <w:lang w:val="en-GB"/>
        </w:rPr>
        <w:t>a</w:t>
      </w:r>
      <w:r w:rsidR="008529FA" w:rsidRPr="002A3C51">
        <w:rPr>
          <w:rFonts w:cs="Arial"/>
          <w:sz w:val="22"/>
          <w:szCs w:val="22"/>
          <w:lang w:val="en-GB"/>
        </w:rPr>
        <w:t>nd 20zz</w:t>
      </w:r>
      <w:r w:rsidR="00E3048B" w:rsidRPr="002A3C51">
        <w:rPr>
          <w:rFonts w:cs="Arial"/>
          <w:sz w:val="22"/>
          <w:szCs w:val="22"/>
          <w:lang w:val="en-GB"/>
        </w:rPr>
        <w:t>,</w:t>
      </w:r>
      <w:r w:rsidR="008529FA" w:rsidRPr="002A3C51">
        <w:rPr>
          <w:rFonts w:cs="Arial"/>
          <w:sz w:val="22"/>
          <w:szCs w:val="22"/>
          <w:lang w:val="en-GB"/>
        </w:rPr>
        <w:t xml:space="preserve"> </w:t>
      </w:r>
      <w:r w:rsidR="00BB36A1" w:rsidRPr="002A3C51">
        <w:rPr>
          <w:rFonts w:cs="Arial"/>
          <w:sz w:val="22"/>
          <w:szCs w:val="22"/>
          <w:lang w:val="en-GB"/>
        </w:rPr>
        <w:t xml:space="preserve">papers were published in </w:t>
      </w:r>
      <w:r w:rsidRPr="002A3C51">
        <w:rPr>
          <w:rFonts w:cs="Arial"/>
          <w:sz w:val="22"/>
          <w:szCs w:val="22"/>
          <w:lang w:val="en-GB"/>
        </w:rPr>
        <w:t>a total of</w:t>
      </w:r>
      <w:r w:rsidR="008529FA" w:rsidRPr="002A3C51">
        <w:rPr>
          <w:rFonts w:cs="Arial"/>
          <w:sz w:val="22"/>
          <w:szCs w:val="22"/>
          <w:lang w:val="en-GB"/>
        </w:rPr>
        <w:t xml:space="preserve"> __ </w:t>
      </w:r>
      <w:r w:rsidR="00BB36A1" w:rsidRPr="002A3C51">
        <w:rPr>
          <w:rFonts w:cs="Arial"/>
          <w:sz w:val="22"/>
          <w:szCs w:val="22"/>
          <w:lang w:val="en-GB"/>
        </w:rPr>
        <w:t>different peer-reviewed journals and a total of</w:t>
      </w:r>
      <w:r w:rsidR="008529FA" w:rsidRPr="002A3C51">
        <w:rPr>
          <w:rFonts w:cs="Arial"/>
          <w:sz w:val="22"/>
          <w:szCs w:val="22"/>
          <w:lang w:val="en-GB"/>
        </w:rPr>
        <w:t xml:space="preserve"> </w:t>
      </w:r>
      <w:r w:rsidR="008529FA" w:rsidRPr="002A3C51">
        <w:rPr>
          <w:rFonts w:cs="Arial"/>
          <w:sz w:val="22"/>
          <w:szCs w:val="22"/>
          <w:lang w:val="en-GB"/>
        </w:rPr>
        <w:softHyphen/>
      </w:r>
      <w:r w:rsidR="008529FA" w:rsidRPr="002A3C51">
        <w:rPr>
          <w:rFonts w:cs="Arial"/>
          <w:sz w:val="22"/>
          <w:szCs w:val="22"/>
          <w:lang w:val="en-GB"/>
        </w:rPr>
        <w:softHyphen/>
        <w:t xml:space="preserve">__ </w:t>
      </w:r>
      <w:r w:rsidR="00BB36A1" w:rsidRPr="002A3C51">
        <w:rPr>
          <w:rFonts w:cs="Arial"/>
          <w:sz w:val="22"/>
          <w:szCs w:val="22"/>
          <w:lang w:val="en-GB"/>
        </w:rPr>
        <w:t>other journals</w:t>
      </w:r>
      <w:r w:rsidR="008529FA" w:rsidRPr="002A3C51">
        <w:rPr>
          <w:rFonts w:cs="Arial"/>
          <w:sz w:val="22"/>
          <w:szCs w:val="22"/>
          <w:lang w:val="en-GB"/>
        </w:rPr>
        <w:t xml:space="preserve">. </w:t>
      </w:r>
    </w:p>
    <w:p w14:paraId="423CFED9" w14:textId="77777777" w:rsidR="0056091B" w:rsidRPr="00B109B1" w:rsidRDefault="0056091B" w:rsidP="005411D4">
      <w:pPr>
        <w:widowControl w:val="0"/>
        <w:spacing w:after="60"/>
        <w:jc w:val="both"/>
        <w:rPr>
          <w:rFonts w:cs="Arial"/>
          <w:color w:val="0070C0"/>
          <w:sz w:val="20"/>
          <w:szCs w:val="22"/>
          <w:lang w:val="en-GB"/>
        </w:rPr>
      </w:pPr>
    </w:p>
    <w:p w14:paraId="3909AF89" w14:textId="38E90123" w:rsidR="001A2AD5" w:rsidRPr="002A3C51" w:rsidRDefault="00BB36A1" w:rsidP="0056091B">
      <w:pPr>
        <w:widowControl w:val="0"/>
        <w:spacing w:after="60"/>
        <w:jc w:val="both"/>
        <w:rPr>
          <w:rFonts w:cs="Arial"/>
          <w:i/>
          <w:color w:val="0070C0"/>
          <w:sz w:val="20"/>
          <w:lang w:val="en-GB"/>
        </w:rPr>
      </w:pPr>
      <w:r w:rsidRPr="002A3C51">
        <w:rPr>
          <w:rFonts w:cs="Arial"/>
          <w:i/>
          <w:color w:val="0070C0"/>
          <w:sz w:val="20"/>
          <w:lang w:val="en-GB"/>
        </w:rPr>
        <w:t xml:space="preserve">The following additional information </w:t>
      </w:r>
      <w:r w:rsidR="00982399" w:rsidRPr="002A3C51">
        <w:rPr>
          <w:rFonts w:cs="Arial"/>
          <w:i/>
          <w:color w:val="0070C0"/>
          <w:sz w:val="20"/>
          <w:lang w:val="en-GB"/>
        </w:rPr>
        <w:t>may</w:t>
      </w:r>
      <w:r w:rsidR="003A0D42" w:rsidRPr="002A3C51">
        <w:rPr>
          <w:rFonts w:cs="Arial"/>
          <w:i/>
          <w:color w:val="0070C0"/>
          <w:sz w:val="20"/>
          <w:lang w:val="en-GB"/>
        </w:rPr>
        <w:t xml:space="preserve"> </w:t>
      </w:r>
      <w:r w:rsidRPr="002A3C51">
        <w:rPr>
          <w:rFonts w:cs="Arial"/>
          <w:i/>
          <w:color w:val="0070C0"/>
          <w:sz w:val="20"/>
          <w:lang w:val="en-GB"/>
        </w:rPr>
        <w:t>be included</w:t>
      </w:r>
      <w:r w:rsidR="001A2AD5" w:rsidRPr="002A3C51">
        <w:rPr>
          <w:rFonts w:cs="Arial"/>
          <w:i/>
          <w:color w:val="0070C0"/>
          <w:sz w:val="20"/>
          <w:lang w:val="en-GB"/>
        </w:rPr>
        <w:t>:</w:t>
      </w:r>
    </w:p>
    <w:p w14:paraId="2401405D" w14:textId="56D39279" w:rsidR="002F212D" w:rsidRPr="002A3C51" w:rsidRDefault="00BB36A1" w:rsidP="00C9604E">
      <w:pPr>
        <w:widowControl w:val="0"/>
        <w:spacing w:after="60"/>
        <w:jc w:val="both"/>
        <w:rPr>
          <w:rFonts w:cs="Arial"/>
          <w:sz w:val="22"/>
          <w:szCs w:val="22"/>
          <w:lang w:val="en-GB"/>
        </w:rPr>
      </w:pPr>
      <w:r w:rsidRPr="002A3C51">
        <w:rPr>
          <w:rFonts w:cs="Arial"/>
          <w:sz w:val="22"/>
          <w:szCs w:val="24"/>
          <w:lang w:val="en-GB"/>
        </w:rPr>
        <w:t>Visit</w:t>
      </w:r>
      <w:r w:rsidR="001A2AD5" w:rsidRPr="002A3C51">
        <w:rPr>
          <w:rFonts w:cs="Arial"/>
          <w:sz w:val="22"/>
          <w:szCs w:val="24"/>
          <w:lang w:val="en-GB"/>
        </w:rPr>
        <w:t xml:space="preserve"> </w:t>
      </w:r>
      <w:hyperlink r:id="rId8" w:history="1">
        <w:r w:rsidRPr="002A3C51">
          <w:rPr>
            <w:rStyle w:val="Hyperlink"/>
            <w:rFonts w:cs="Arial"/>
            <w:color w:val="auto"/>
            <w:sz w:val="22"/>
            <w:szCs w:val="24"/>
            <w:u w:val="none"/>
            <w:lang w:val="en-GB"/>
          </w:rPr>
          <w:t>www.institut.de</w:t>
        </w:r>
      </w:hyperlink>
      <w:r w:rsidRPr="002A3C51">
        <w:rPr>
          <w:rFonts w:cs="Arial"/>
          <w:sz w:val="22"/>
          <w:szCs w:val="24"/>
          <w:lang w:val="en-GB"/>
        </w:rPr>
        <w:t xml:space="preserve"> for a complete list of the subdivision’s publications</w:t>
      </w:r>
      <w:r w:rsidR="002F212D" w:rsidRPr="002A3C51">
        <w:rPr>
          <w:rFonts w:cs="Arial"/>
          <w:sz w:val="22"/>
          <w:szCs w:val="22"/>
          <w:lang w:val="en-GB"/>
        </w:rPr>
        <w:br w:type="page"/>
      </w:r>
    </w:p>
    <w:p w14:paraId="5F0EEFB3" w14:textId="52167C9B" w:rsidR="00AF222F" w:rsidRPr="002A3C51" w:rsidRDefault="008529FA" w:rsidP="00CC6751">
      <w:pPr>
        <w:widowControl w:val="0"/>
        <w:spacing w:after="60"/>
        <w:jc w:val="both"/>
        <w:rPr>
          <w:rFonts w:cs="Arial"/>
          <w:sz w:val="22"/>
          <w:szCs w:val="22"/>
          <w:lang w:val="en-GB"/>
        </w:rPr>
      </w:pPr>
      <w:r w:rsidRPr="002A3C51">
        <w:rPr>
          <w:rFonts w:cs="Arial"/>
          <w:sz w:val="22"/>
          <w:szCs w:val="22"/>
          <w:lang w:val="en-GB"/>
        </w:rPr>
        <w:t>iv</w:t>
      </w:r>
      <w:r w:rsidR="001E3DEB" w:rsidRPr="002A3C51">
        <w:rPr>
          <w:rFonts w:cs="Arial"/>
          <w:sz w:val="22"/>
          <w:szCs w:val="22"/>
          <w:lang w:val="en-GB"/>
        </w:rPr>
        <w:t xml:space="preserve">) </w:t>
      </w:r>
      <w:r w:rsidR="00A408A6" w:rsidRPr="002A3C51">
        <w:rPr>
          <w:rFonts w:cs="Arial"/>
          <w:sz w:val="22"/>
          <w:szCs w:val="22"/>
          <w:lang w:val="en-GB"/>
        </w:rPr>
        <w:t>K</w:t>
      </w:r>
      <w:r w:rsidR="00BB36A1" w:rsidRPr="002A3C51">
        <w:rPr>
          <w:rFonts w:cs="Arial"/>
          <w:sz w:val="22"/>
          <w:szCs w:val="22"/>
          <w:lang w:val="en-GB"/>
        </w:rPr>
        <w:t>ey data</w:t>
      </w:r>
    </w:p>
    <w:p w14:paraId="5B0E7D8B" w14:textId="77777777" w:rsidR="00A408A6" w:rsidRPr="002A3C51" w:rsidRDefault="00A408A6" w:rsidP="00A408A6">
      <w:pPr>
        <w:rPr>
          <w:rFonts w:cs="Arial"/>
          <w:b/>
          <w:sz w:val="20"/>
          <w:u w:val="single"/>
          <w:lang w:val="en-GB"/>
        </w:rPr>
      </w:pPr>
    </w:p>
    <w:tbl>
      <w:tblPr>
        <w:tblW w:w="9072" w:type="dxa"/>
        <w:jc w:val="center"/>
        <w:tblCellMar>
          <w:left w:w="70" w:type="dxa"/>
          <w:right w:w="70" w:type="dxa"/>
        </w:tblCellMar>
        <w:tblLook w:val="0000" w:firstRow="0" w:lastRow="0" w:firstColumn="0" w:lastColumn="0" w:noHBand="0" w:noVBand="0"/>
      </w:tblPr>
      <w:tblGrid>
        <w:gridCol w:w="5917"/>
        <w:gridCol w:w="1463"/>
        <w:gridCol w:w="1692"/>
      </w:tblGrid>
      <w:tr w:rsidR="002F212D" w:rsidRPr="002A3C51" w14:paraId="46F4A023" w14:textId="77777777" w:rsidTr="00842FEF">
        <w:trPr>
          <w:trHeight w:val="256"/>
          <w:jc w:val="center"/>
        </w:trPr>
        <w:tc>
          <w:tcPr>
            <w:tcW w:w="5917" w:type="dxa"/>
            <w:tcBorders>
              <w:top w:val="nil"/>
              <w:left w:val="nil"/>
              <w:right w:val="nil"/>
            </w:tcBorders>
            <w:shd w:val="clear" w:color="auto" w:fill="auto"/>
            <w:vAlign w:val="center"/>
          </w:tcPr>
          <w:p w14:paraId="571774A6" w14:textId="77777777" w:rsidR="002F212D" w:rsidRPr="002A3C51" w:rsidRDefault="002F212D" w:rsidP="00C75DFB">
            <w:pPr>
              <w:jc w:val="center"/>
              <w:rPr>
                <w:rFonts w:cs="Arial"/>
                <w:b/>
                <w:bCs/>
                <w:sz w:val="18"/>
                <w:szCs w:val="18"/>
                <w:highlight w:val="yellow"/>
              </w:rPr>
            </w:pPr>
          </w:p>
        </w:tc>
        <w:tc>
          <w:tcPr>
            <w:tcW w:w="3155" w:type="dxa"/>
            <w:gridSpan w:val="2"/>
            <w:tcBorders>
              <w:top w:val="single" w:sz="12" w:space="0" w:color="auto"/>
              <w:left w:val="single" w:sz="12" w:space="0" w:color="auto"/>
              <w:bottom w:val="single" w:sz="4" w:space="0" w:color="auto"/>
              <w:right w:val="single" w:sz="12" w:space="0" w:color="000000"/>
            </w:tcBorders>
          </w:tcPr>
          <w:p w14:paraId="39E2F080" w14:textId="77777777" w:rsidR="007057A7" w:rsidRPr="002A3C51" w:rsidRDefault="007057A7" w:rsidP="007057A7">
            <w:pPr>
              <w:snapToGrid w:val="0"/>
              <w:jc w:val="center"/>
              <w:rPr>
                <w:rFonts w:cs="Arial"/>
                <w:b/>
                <w:bCs/>
                <w:sz w:val="18"/>
                <w:szCs w:val="18"/>
                <w:lang w:val="en-GB"/>
              </w:rPr>
            </w:pPr>
            <w:r w:rsidRPr="002A3C51">
              <w:rPr>
                <w:rFonts w:cs="Arial"/>
                <w:b/>
                <w:bCs/>
                <w:sz w:val="18"/>
                <w:szCs w:val="18"/>
                <w:lang w:val="en-GB"/>
              </w:rPr>
              <w:t>Number of FTEs</w:t>
            </w:r>
          </w:p>
          <w:p w14:paraId="5231436D" w14:textId="77777777" w:rsidR="002F212D" w:rsidRPr="002A3C51" w:rsidRDefault="007057A7" w:rsidP="007057A7">
            <w:pPr>
              <w:jc w:val="center"/>
              <w:rPr>
                <w:rFonts w:cs="Arial"/>
                <w:b/>
                <w:bCs/>
                <w:sz w:val="18"/>
                <w:szCs w:val="18"/>
                <w:highlight w:val="yellow"/>
                <w:lang w:val="en-US"/>
              </w:rPr>
            </w:pPr>
            <w:r w:rsidRPr="002A3C51">
              <w:rPr>
                <w:rFonts w:cs="Arial"/>
                <w:b/>
                <w:bCs/>
                <w:sz w:val="18"/>
                <w:szCs w:val="18"/>
                <w:lang w:val="en-GB"/>
              </w:rPr>
              <w:t>(as of: day/month/20xx)</w:t>
            </w:r>
          </w:p>
        </w:tc>
      </w:tr>
      <w:tr w:rsidR="002F212D" w:rsidRPr="002A3C51" w14:paraId="578DAFB3" w14:textId="77777777" w:rsidTr="00842FEF">
        <w:trPr>
          <w:trHeight w:val="256"/>
          <w:jc w:val="center"/>
        </w:trPr>
        <w:tc>
          <w:tcPr>
            <w:tcW w:w="5917" w:type="dxa"/>
            <w:tcBorders>
              <w:bottom w:val="single" w:sz="12" w:space="0" w:color="auto"/>
              <w:right w:val="single" w:sz="12" w:space="0" w:color="auto"/>
            </w:tcBorders>
            <w:shd w:val="clear" w:color="auto" w:fill="auto"/>
            <w:vAlign w:val="center"/>
          </w:tcPr>
          <w:p w14:paraId="31B03C00" w14:textId="77777777" w:rsidR="002F212D" w:rsidRPr="002A3C51" w:rsidRDefault="002F212D" w:rsidP="00C75DFB">
            <w:pPr>
              <w:rPr>
                <w:rFonts w:cs="Arial"/>
                <w:b/>
                <w:bCs/>
                <w:sz w:val="18"/>
                <w:szCs w:val="18"/>
                <w:lang w:val="en-US"/>
              </w:rPr>
            </w:pPr>
          </w:p>
        </w:tc>
        <w:tc>
          <w:tcPr>
            <w:tcW w:w="1463" w:type="dxa"/>
            <w:tcBorders>
              <w:top w:val="single" w:sz="4" w:space="0" w:color="auto"/>
              <w:left w:val="single" w:sz="12" w:space="0" w:color="auto"/>
              <w:bottom w:val="single" w:sz="4" w:space="0" w:color="auto"/>
              <w:right w:val="single" w:sz="4" w:space="0" w:color="auto"/>
            </w:tcBorders>
          </w:tcPr>
          <w:p w14:paraId="50FAAB4F" w14:textId="77777777" w:rsidR="002F212D" w:rsidRPr="002A3C51" w:rsidRDefault="007057A7" w:rsidP="00C75DFB">
            <w:pPr>
              <w:jc w:val="center"/>
              <w:rPr>
                <w:rFonts w:cs="Arial"/>
                <w:b/>
                <w:sz w:val="18"/>
                <w:szCs w:val="18"/>
              </w:rPr>
            </w:pPr>
            <w:r w:rsidRPr="002A3C51">
              <w:rPr>
                <w:rFonts w:cs="Arial"/>
                <w:b/>
                <w:sz w:val="18"/>
                <w:szCs w:val="18"/>
              </w:rPr>
              <w:t>Total</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3B8AD156" w14:textId="77777777" w:rsidR="002F212D" w:rsidRPr="002A3C51" w:rsidRDefault="007057A7" w:rsidP="00C75DFB">
            <w:pPr>
              <w:jc w:val="center"/>
              <w:rPr>
                <w:rFonts w:cs="Arial"/>
                <w:b/>
                <w:sz w:val="18"/>
                <w:szCs w:val="18"/>
                <w:lang w:val="en-US"/>
              </w:rPr>
            </w:pPr>
            <w:r w:rsidRPr="002A3C51">
              <w:rPr>
                <w:rFonts w:cs="Arial"/>
                <w:b/>
                <w:bCs/>
                <w:color w:val="000000"/>
                <w:sz w:val="18"/>
                <w:szCs w:val="18"/>
                <w:lang w:val="en-GB"/>
              </w:rPr>
              <w:t>on third-party funding</w:t>
            </w:r>
            <w:r w:rsidRPr="002A3C51">
              <w:rPr>
                <w:rFonts w:cs="Arial"/>
                <w:b/>
                <w:sz w:val="18"/>
                <w:szCs w:val="18"/>
                <w:lang w:val="en-US"/>
              </w:rPr>
              <w:t xml:space="preserve"> </w:t>
            </w:r>
            <w:r w:rsidR="002F212D" w:rsidRPr="002A3C51">
              <w:rPr>
                <w:rFonts w:cs="Arial"/>
                <w:b/>
                <w:sz w:val="18"/>
                <w:szCs w:val="18"/>
                <w:lang w:val="en-US"/>
              </w:rPr>
              <w:t>(in %)</w:t>
            </w:r>
          </w:p>
        </w:tc>
      </w:tr>
      <w:tr w:rsidR="002F212D" w:rsidRPr="002A3C51" w14:paraId="50A9B584" w14:textId="77777777" w:rsidTr="00842FEF">
        <w:trPr>
          <w:trHeight w:val="256"/>
          <w:jc w:val="center"/>
        </w:trPr>
        <w:tc>
          <w:tcPr>
            <w:tcW w:w="5917" w:type="dxa"/>
            <w:tcBorders>
              <w:top w:val="single" w:sz="12" w:space="0" w:color="auto"/>
              <w:left w:val="single" w:sz="12" w:space="0" w:color="auto"/>
              <w:bottom w:val="single" w:sz="4" w:space="0" w:color="auto"/>
              <w:right w:val="single" w:sz="4" w:space="0" w:color="auto"/>
            </w:tcBorders>
            <w:shd w:val="clear" w:color="auto" w:fill="auto"/>
            <w:vAlign w:val="center"/>
          </w:tcPr>
          <w:p w14:paraId="719A4F99" w14:textId="5264DD7A" w:rsidR="002F212D" w:rsidRPr="002A3C51" w:rsidRDefault="007057A7" w:rsidP="00C75DFB">
            <w:pPr>
              <w:rPr>
                <w:rFonts w:cs="Arial"/>
                <w:b/>
                <w:bCs/>
                <w:sz w:val="18"/>
                <w:szCs w:val="18"/>
                <w:highlight w:val="yellow"/>
              </w:rPr>
            </w:pPr>
            <w:r w:rsidRPr="002A3C51">
              <w:rPr>
                <w:rFonts w:cs="Arial"/>
                <w:b/>
                <w:bCs/>
                <w:sz w:val="18"/>
                <w:szCs w:val="18"/>
              </w:rPr>
              <w:t>Perso</w:t>
            </w:r>
            <w:r w:rsidR="00A24B4B" w:rsidRPr="002A3C51">
              <w:rPr>
                <w:rFonts w:cs="Arial"/>
                <w:b/>
                <w:bCs/>
                <w:sz w:val="18"/>
                <w:szCs w:val="18"/>
              </w:rPr>
              <w:t>nnel</w:t>
            </w:r>
            <w:r w:rsidR="004E50CB" w:rsidRPr="002A3C51">
              <w:rPr>
                <w:rFonts w:cs="Arial"/>
                <w:b/>
                <w:bCs/>
                <w:sz w:val="18"/>
                <w:szCs w:val="18"/>
              </w:rPr>
              <w:t xml:space="preserve"> </w:t>
            </w:r>
            <w:r w:rsidR="004E50CB" w:rsidRPr="002A3C51">
              <w:rPr>
                <w:rStyle w:val="FootnoteCharacters"/>
                <w:rFonts w:cs="Arial"/>
                <w:sz w:val="18"/>
                <w:szCs w:val="18"/>
                <w:lang w:val="en-GB"/>
              </w:rPr>
              <w:footnoteReference w:id="1"/>
            </w:r>
            <w:r w:rsidR="004E50CB" w:rsidRPr="002A3C51">
              <w:rPr>
                <w:rFonts w:cs="Arial"/>
                <w:sz w:val="18"/>
                <w:szCs w:val="18"/>
                <w:vertAlign w:val="superscript"/>
                <w:lang w:val="en-GB"/>
              </w:rPr>
              <w:t>)</w:t>
            </w:r>
          </w:p>
        </w:tc>
        <w:tc>
          <w:tcPr>
            <w:tcW w:w="1463" w:type="dxa"/>
            <w:tcBorders>
              <w:top w:val="single" w:sz="4" w:space="0" w:color="auto"/>
              <w:left w:val="nil"/>
              <w:bottom w:val="single" w:sz="4" w:space="0" w:color="auto"/>
              <w:right w:val="single" w:sz="4" w:space="0" w:color="auto"/>
            </w:tcBorders>
          </w:tcPr>
          <w:p w14:paraId="47EC9E29" w14:textId="77777777" w:rsidR="002F212D" w:rsidRPr="002A3C51" w:rsidRDefault="002F212D" w:rsidP="00C75DFB">
            <w:pPr>
              <w:jc w:val="center"/>
              <w:rPr>
                <w:rFonts w:cs="Arial"/>
                <w:b/>
                <w:sz w:val="18"/>
                <w:szCs w:val="18"/>
              </w:rPr>
            </w:pPr>
            <w:r w:rsidRPr="002A3C51">
              <w:rPr>
                <w:rFonts w:cs="Arial"/>
                <w:b/>
                <w:sz w:val="18"/>
                <w:szCs w:val="18"/>
              </w:rPr>
              <w:t>100</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5B7C7537" w14:textId="77777777" w:rsidR="002F212D" w:rsidRPr="002A3C51" w:rsidRDefault="002F212D" w:rsidP="00C75DFB">
            <w:pPr>
              <w:jc w:val="center"/>
              <w:rPr>
                <w:rFonts w:cs="Arial"/>
                <w:b/>
                <w:i/>
                <w:sz w:val="18"/>
                <w:szCs w:val="18"/>
              </w:rPr>
            </w:pPr>
          </w:p>
        </w:tc>
      </w:tr>
      <w:tr w:rsidR="002F212D" w:rsidRPr="002A3C51" w14:paraId="5528C68B" w14:textId="77777777" w:rsidTr="00842FEF">
        <w:trPr>
          <w:trHeight w:val="228"/>
          <w:jc w:val="center"/>
        </w:trPr>
        <w:tc>
          <w:tcPr>
            <w:tcW w:w="5917" w:type="dxa"/>
            <w:tcBorders>
              <w:top w:val="nil"/>
              <w:left w:val="single" w:sz="12" w:space="0" w:color="auto"/>
              <w:bottom w:val="single" w:sz="4" w:space="0" w:color="auto"/>
              <w:right w:val="single" w:sz="4" w:space="0" w:color="auto"/>
            </w:tcBorders>
            <w:shd w:val="clear" w:color="auto" w:fill="auto"/>
            <w:vAlign w:val="center"/>
          </w:tcPr>
          <w:p w14:paraId="19A5706F" w14:textId="4A500879" w:rsidR="002F212D" w:rsidRPr="002A3C51" w:rsidRDefault="007057A7" w:rsidP="004E50CB">
            <w:pPr>
              <w:rPr>
                <w:rFonts w:cs="Arial"/>
                <w:sz w:val="18"/>
                <w:szCs w:val="18"/>
                <w:highlight w:val="yellow"/>
                <w:lang w:val="en-US"/>
              </w:rPr>
            </w:pPr>
            <w:r w:rsidRPr="002A3C51">
              <w:rPr>
                <w:rFonts w:cs="Arial"/>
                <w:sz w:val="18"/>
                <w:szCs w:val="18"/>
                <w:lang w:val="en-GB"/>
              </w:rPr>
              <w:t>Research and scientific services (excluding doctoral candidates)</w:t>
            </w:r>
          </w:p>
        </w:tc>
        <w:tc>
          <w:tcPr>
            <w:tcW w:w="1463" w:type="dxa"/>
            <w:tcBorders>
              <w:top w:val="single" w:sz="4" w:space="0" w:color="auto"/>
              <w:left w:val="nil"/>
              <w:bottom w:val="single" w:sz="4" w:space="0" w:color="auto"/>
              <w:right w:val="single" w:sz="4" w:space="0" w:color="auto"/>
            </w:tcBorders>
            <w:vAlign w:val="center"/>
          </w:tcPr>
          <w:p w14:paraId="7AD6FFE1" w14:textId="77777777" w:rsidR="002F212D" w:rsidRPr="002A3C51" w:rsidRDefault="002F212D" w:rsidP="00C75DFB">
            <w:pPr>
              <w:jc w:val="center"/>
              <w:rPr>
                <w:rFonts w:cs="Arial"/>
                <w:sz w:val="18"/>
                <w:szCs w:val="18"/>
              </w:rPr>
            </w:pPr>
            <w:r w:rsidRPr="002A3C51">
              <w:rPr>
                <w:rFonts w:cs="Arial"/>
                <w:sz w:val="18"/>
                <w:szCs w:val="18"/>
              </w:rPr>
              <w:t>70</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2523455D" w14:textId="77777777" w:rsidR="002F212D" w:rsidRPr="002A3C51" w:rsidRDefault="002F212D" w:rsidP="00C75DFB">
            <w:pPr>
              <w:jc w:val="center"/>
              <w:rPr>
                <w:rFonts w:cs="Arial"/>
                <w:sz w:val="18"/>
                <w:szCs w:val="18"/>
              </w:rPr>
            </w:pPr>
          </w:p>
        </w:tc>
      </w:tr>
      <w:tr w:rsidR="002F212D" w:rsidRPr="002A3C51" w14:paraId="4A43B46F" w14:textId="77777777" w:rsidTr="00842FEF">
        <w:trPr>
          <w:trHeight w:val="256"/>
          <w:jc w:val="center"/>
        </w:trPr>
        <w:tc>
          <w:tcPr>
            <w:tcW w:w="5917" w:type="dxa"/>
            <w:tcBorders>
              <w:top w:val="single" w:sz="4" w:space="0" w:color="auto"/>
              <w:left w:val="single" w:sz="12" w:space="0" w:color="auto"/>
              <w:bottom w:val="nil"/>
              <w:right w:val="single" w:sz="4" w:space="0" w:color="auto"/>
            </w:tcBorders>
            <w:shd w:val="clear" w:color="auto" w:fill="auto"/>
            <w:vAlign w:val="center"/>
          </w:tcPr>
          <w:p w14:paraId="1855A075" w14:textId="77777777" w:rsidR="002F212D" w:rsidRPr="002A3C51" w:rsidRDefault="007057A7" w:rsidP="007057A7">
            <w:pPr>
              <w:rPr>
                <w:rFonts w:cs="Arial"/>
                <w:sz w:val="18"/>
                <w:szCs w:val="18"/>
                <w:highlight w:val="yellow"/>
                <w:lang w:val="en-US"/>
              </w:rPr>
            </w:pPr>
            <w:r w:rsidRPr="002A3C51">
              <w:rPr>
                <w:rFonts w:cs="Arial"/>
                <w:sz w:val="18"/>
                <w:szCs w:val="18"/>
                <w:lang w:val="en-GB"/>
              </w:rPr>
              <w:t xml:space="preserve">Doctoral candidates </w:t>
            </w:r>
          </w:p>
        </w:tc>
        <w:tc>
          <w:tcPr>
            <w:tcW w:w="1463" w:type="dxa"/>
            <w:tcBorders>
              <w:top w:val="single" w:sz="4" w:space="0" w:color="auto"/>
              <w:left w:val="nil"/>
              <w:bottom w:val="single" w:sz="4" w:space="0" w:color="auto"/>
              <w:right w:val="single" w:sz="4" w:space="0" w:color="auto"/>
            </w:tcBorders>
            <w:vAlign w:val="center"/>
          </w:tcPr>
          <w:p w14:paraId="27F979CE" w14:textId="77777777" w:rsidR="002F212D" w:rsidRPr="002A3C51" w:rsidRDefault="002F212D" w:rsidP="00C75DFB">
            <w:pPr>
              <w:jc w:val="center"/>
              <w:rPr>
                <w:rFonts w:cs="Arial"/>
                <w:sz w:val="18"/>
                <w:szCs w:val="18"/>
              </w:rPr>
            </w:pPr>
            <w:r w:rsidRPr="002A3C51">
              <w:rPr>
                <w:rFonts w:cs="Arial"/>
                <w:sz w:val="18"/>
                <w:szCs w:val="18"/>
              </w:rPr>
              <w:t>20</w:t>
            </w:r>
          </w:p>
        </w:tc>
        <w:tc>
          <w:tcPr>
            <w:tcW w:w="1692" w:type="dxa"/>
            <w:tcBorders>
              <w:top w:val="single" w:sz="4" w:space="0" w:color="auto"/>
              <w:left w:val="single" w:sz="4" w:space="0" w:color="auto"/>
              <w:bottom w:val="single" w:sz="4" w:space="0" w:color="auto"/>
              <w:right w:val="single" w:sz="12" w:space="0" w:color="000000"/>
            </w:tcBorders>
            <w:shd w:val="clear" w:color="auto" w:fill="auto"/>
            <w:vAlign w:val="center"/>
          </w:tcPr>
          <w:p w14:paraId="28C28A63" w14:textId="77777777" w:rsidR="002F212D" w:rsidRPr="002A3C51" w:rsidRDefault="002F212D" w:rsidP="00C75DFB">
            <w:pPr>
              <w:jc w:val="center"/>
              <w:rPr>
                <w:rFonts w:cs="Arial"/>
                <w:sz w:val="18"/>
                <w:szCs w:val="18"/>
              </w:rPr>
            </w:pPr>
          </w:p>
        </w:tc>
      </w:tr>
      <w:tr w:rsidR="002F212D" w:rsidRPr="002A3C51" w14:paraId="5592B13B" w14:textId="77777777" w:rsidTr="00842FEF">
        <w:trPr>
          <w:trHeight w:val="269"/>
          <w:jc w:val="center"/>
        </w:trPr>
        <w:tc>
          <w:tcPr>
            <w:tcW w:w="5917"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26DD035" w14:textId="6B792804" w:rsidR="002F212D" w:rsidRPr="002A3C51" w:rsidRDefault="00DE6B4C" w:rsidP="00C75DFB">
            <w:pPr>
              <w:rPr>
                <w:rFonts w:cs="Arial"/>
                <w:sz w:val="18"/>
                <w:szCs w:val="18"/>
                <w:highlight w:val="yellow"/>
                <w:lang w:val="en-GB"/>
              </w:rPr>
            </w:pPr>
            <w:r w:rsidRPr="002A3C51">
              <w:rPr>
                <w:rFonts w:cs="Arial"/>
                <w:sz w:val="18"/>
                <w:szCs w:val="18"/>
                <w:lang w:val="en-GB"/>
              </w:rPr>
              <w:t>Science supporting</w:t>
            </w:r>
            <w:r w:rsidR="00917DBA" w:rsidRPr="002A3C51">
              <w:rPr>
                <w:rFonts w:cs="Arial"/>
                <w:sz w:val="18"/>
                <w:szCs w:val="18"/>
                <w:lang w:val="en-GB"/>
              </w:rPr>
              <w:t xml:space="preserve"> </w:t>
            </w:r>
            <w:r w:rsidR="007057A7" w:rsidRPr="002A3C51">
              <w:rPr>
                <w:rFonts w:cs="Arial"/>
                <w:sz w:val="18"/>
                <w:szCs w:val="18"/>
                <w:lang w:val="en-GB"/>
              </w:rPr>
              <w:t>staff</w:t>
            </w:r>
            <w:r w:rsidR="004E50CB" w:rsidRPr="002A3C51">
              <w:rPr>
                <w:rFonts w:cs="Arial"/>
                <w:sz w:val="18"/>
                <w:szCs w:val="18"/>
                <w:lang w:val="en-GB"/>
              </w:rPr>
              <w:t xml:space="preserve"> (laboratories, technical support etc.)</w:t>
            </w:r>
          </w:p>
        </w:tc>
        <w:tc>
          <w:tcPr>
            <w:tcW w:w="1463" w:type="dxa"/>
            <w:tcBorders>
              <w:top w:val="single" w:sz="4" w:space="0" w:color="auto"/>
              <w:left w:val="nil"/>
              <w:bottom w:val="single" w:sz="12" w:space="0" w:color="auto"/>
              <w:right w:val="single" w:sz="4" w:space="0" w:color="auto"/>
            </w:tcBorders>
            <w:vAlign w:val="center"/>
          </w:tcPr>
          <w:p w14:paraId="69D93879" w14:textId="77777777" w:rsidR="002F212D" w:rsidRPr="002A3C51" w:rsidRDefault="002F212D" w:rsidP="00C75DFB">
            <w:pPr>
              <w:jc w:val="center"/>
              <w:rPr>
                <w:rFonts w:cs="Arial"/>
                <w:bCs/>
                <w:sz w:val="18"/>
                <w:szCs w:val="18"/>
              </w:rPr>
            </w:pPr>
            <w:r w:rsidRPr="002A3C51">
              <w:rPr>
                <w:rFonts w:cs="Arial"/>
                <w:bCs/>
                <w:sz w:val="18"/>
                <w:szCs w:val="18"/>
              </w:rPr>
              <w:t>10</w:t>
            </w:r>
          </w:p>
        </w:tc>
        <w:tc>
          <w:tcPr>
            <w:tcW w:w="1692" w:type="dxa"/>
            <w:tcBorders>
              <w:top w:val="single" w:sz="4" w:space="0" w:color="auto"/>
              <w:left w:val="single" w:sz="4" w:space="0" w:color="auto"/>
              <w:bottom w:val="single" w:sz="12" w:space="0" w:color="auto"/>
              <w:right w:val="single" w:sz="12" w:space="0" w:color="000000"/>
            </w:tcBorders>
            <w:shd w:val="clear" w:color="auto" w:fill="auto"/>
            <w:vAlign w:val="center"/>
          </w:tcPr>
          <w:p w14:paraId="4D587523" w14:textId="77777777" w:rsidR="002F212D" w:rsidRPr="002A3C51" w:rsidRDefault="002F212D" w:rsidP="00C75DFB">
            <w:pPr>
              <w:jc w:val="center"/>
              <w:rPr>
                <w:rFonts w:cs="Arial"/>
                <w:b/>
                <w:bCs/>
                <w:sz w:val="18"/>
                <w:szCs w:val="18"/>
              </w:rPr>
            </w:pPr>
          </w:p>
        </w:tc>
      </w:tr>
    </w:tbl>
    <w:p w14:paraId="77A60563" w14:textId="77777777" w:rsidR="002F212D" w:rsidRPr="002A3C51" w:rsidRDefault="002F212D" w:rsidP="002F212D">
      <w:pPr>
        <w:rPr>
          <w:rFonts w:cs="Arial"/>
          <w:b/>
          <w:sz w:val="20"/>
          <w:highlight w:val="yellow"/>
          <w:u w:val="single"/>
        </w:rPr>
      </w:pPr>
    </w:p>
    <w:tbl>
      <w:tblPr>
        <w:tblW w:w="9048" w:type="dxa"/>
        <w:jc w:val="center"/>
        <w:tblCellMar>
          <w:left w:w="70" w:type="dxa"/>
          <w:right w:w="70" w:type="dxa"/>
        </w:tblCellMar>
        <w:tblLook w:val="0000" w:firstRow="0" w:lastRow="0" w:firstColumn="0" w:lastColumn="0" w:noHBand="0" w:noVBand="0"/>
      </w:tblPr>
      <w:tblGrid>
        <w:gridCol w:w="5883"/>
        <w:gridCol w:w="1019"/>
        <w:gridCol w:w="1047"/>
        <w:gridCol w:w="1099"/>
      </w:tblGrid>
      <w:tr w:rsidR="002F212D" w:rsidRPr="002A3C51" w14:paraId="0396E834" w14:textId="77777777" w:rsidTr="00C75DFB">
        <w:trPr>
          <w:trHeight w:val="232"/>
          <w:jc w:val="center"/>
        </w:trPr>
        <w:tc>
          <w:tcPr>
            <w:tcW w:w="5883" w:type="dxa"/>
            <w:tcBorders>
              <w:left w:val="nil"/>
              <w:bottom w:val="nil"/>
              <w:right w:val="nil"/>
            </w:tcBorders>
            <w:shd w:val="clear" w:color="auto" w:fill="auto"/>
            <w:noWrap/>
            <w:vAlign w:val="center"/>
          </w:tcPr>
          <w:p w14:paraId="3729A8D1" w14:textId="77777777" w:rsidR="002F212D" w:rsidRPr="002A3C51" w:rsidRDefault="002F212D" w:rsidP="00C75DFB">
            <w:pPr>
              <w:rPr>
                <w:rFonts w:cs="Arial"/>
                <w:sz w:val="18"/>
                <w:szCs w:val="18"/>
                <w:highlight w:val="yellow"/>
              </w:rPr>
            </w:pPr>
          </w:p>
        </w:tc>
        <w:tc>
          <w:tcPr>
            <w:tcW w:w="1019" w:type="dxa"/>
            <w:tcBorders>
              <w:top w:val="single" w:sz="12" w:space="0" w:color="auto"/>
              <w:left w:val="single" w:sz="12" w:space="0" w:color="auto"/>
              <w:bottom w:val="single" w:sz="4" w:space="0" w:color="auto"/>
              <w:right w:val="single" w:sz="4" w:space="0" w:color="auto"/>
            </w:tcBorders>
            <w:shd w:val="clear" w:color="auto" w:fill="auto"/>
            <w:vAlign w:val="center"/>
          </w:tcPr>
          <w:p w14:paraId="543E2B86" w14:textId="77777777" w:rsidR="002F212D" w:rsidRPr="002A3C51" w:rsidRDefault="002F212D" w:rsidP="00C75DFB">
            <w:pPr>
              <w:jc w:val="center"/>
              <w:rPr>
                <w:rFonts w:cs="Arial"/>
                <w:b/>
                <w:bCs/>
                <w:sz w:val="18"/>
                <w:szCs w:val="18"/>
              </w:rPr>
            </w:pPr>
            <w:r w:rsidRPr="002A3C51">
              <w:rPr>
                <w:rFonts w:cs="Arial"/>
                <w:b/>
                <w:bCs/>
                <w:sz w:val="18"/>
                <w:szCs w:val="18"/>
              </w:rPr>
              <w:t>20xx</w:t>
            </w:r>
          </w:p>
        </w:tc>
        <w:tc>
          <w:tcPr>
            <w:tcW w:w="1047" w:type="dxa"/>
            <w:tcBorders>
              <w:top w:val="single" w:sz="12" w:space="0" w:color="auto"/>
              <w:left w:val="nil"/>
              <w:bottom w:val="single" w:sz="4" w:space="0" w:color="auto"/>
              <w:right w:val="single" w:sz="4" w:space="0" w:color="auto"/>
            </w:tcBorders>
            <w:shd w:val="clear" w:color="auto" w:fill="auto"/>
            <w:vAlign w:val="center"/>
          </w:tcPr>
          <w:p w14:paraId="70188619" w14:textId="77777777" w:rsidR="002F212D" w:rsidRPr="002A3C51" w:rsidRDefault="002F212D" w:rsidP="00C75DFB">
            <w:pPr>
              <w:jc w:val="center"/>
              <w:rPr>
                <w:rFonts w:cs="Arial"/>
                <w:b/>
                <w:bCs/>
                <w:sz w:val="18"/>
                <w:szCs w:val="18"/>
              </w:rPr>
            </w:pPr>
            <w:r w:rsidRPr="002A3C51">
              <w:rPr>
                <w:rFonts w:cs="Arial"/>
                <w:b/>
                <w:bCs/>
                <w:sz w:val="18"/>
                <w:szCs w:val="18"/>
              </w:rPr>
              <w:t>20yy</w:t>
            </w:r>
          </w:p>
        </w:tc>
        <w:tc>
          <w:tcPr>
            <w:tcW w:w="1099" w:type="dxa"/>
            <w:tcBorders>
              <w:top w:val="single" w:sz="12" w:space="0" w:color="auto"/>
              <w:left w:val="nil"/>
              <w:bottom w:val="single" w:sz="4" w:space="0" w:color="auto"/>
              <w:right w:val="single" w:sz="12" w:space="0" w:color="auto"/>
            </w:tcBorders>
            <w:shd w:val="clear" w:color="auto" w:fill="auto"/>
            <w:vAlign w:val="center"/>
          </w:tcPr>
          <w:p w14:paraId="77DD65CA" w14:textId="77777777" w:rsidR="002F212D" w:rsidRPr="002A3C51" w:rsidRDefault="002F212D" w:rsidP="00C75DFB">
            <w:pPr>
              <w:jc w:val="center"/>
              <w:rPr>
                <w:rFonts w:cs="Arial"/>
                <w:b/>
                <w:bCs/>
                <w:sz w:val="18"/>
                <w:szCs w:val="18"/>
              </w:rPr>
            </w:pPr>
            <w:r w:rsidRPr="002A3C51">
              <w:rPr>
                <w:rFonts w:cs="Arial"/>
                <w:b/>
                <w:bCs/>
                <w:sz w:val="18"/>
                <w:szCs w:val="18"/>
              </w:rPr>
              <w:t>20zz</w:t>
            </w:r>
          </w:p>
        </w:tc>
      </w:tr>
      <w:tr w:rsidR="002F212D" w:rsidRPr="002A3C51" w14:paraId="77170F33" w14:textId="77777777" w:rsidTr="00C75DFB">
        <w:trPr>
          <w:trHeight w:val="24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4F56C312" w14:textId="77777777" w:rsidR="00DE3209" w:rsidRPr="002A3C51" w:rsidRDefault="00DE3209" w:rsidP="00C75DFB">
            <w:pPr>
              <w:rPr>
                <w:rFonts w:cs="Arial"/>
                <w:b/>
                <w:bCs/>
                <w:sz w:val="18"/>
                <w:szCs w:val="18"/>
                <w:highlight w:val="yellow"/>
                <w:lang w:val="en-US"/>
              </w:rPr>
            </w:pPr>
            <w:r w:rsidRPr="002A3C51">
              <w:rPr>
                <w:rFonts w:cs="Arial"/>
                <w:b/>
                <w:bCs/>
                <w:sz w:val="18"/>
                <w:szCs w:val="18"/>
                <w:lang w:val="en-US"/>
              </w:rPr>
              <w:t xml:space="preserve">Institutional funding (excluding construction projects and acquisition of property) by Federal and </w:t>
            </w:r>
            <w:r w:rsidRPr="002A3C51">
              <w:rPr>
                <w:rFonts w:cs="Arial"/>
                <w:b/>
                <w:bCs/>
                <w:i/>
                <w:sz w:val="18"/>
                <w:szCs w:val="18"/>
                <w:lang w:val="en-US"/>
              </w:rPr>
              <w:t>Länder</w:t>
            </w:r>
            <w:r w:rsidRPr="002A3C51">
              <w:rPr>
                <w:rFonts w:cs="Arial"/>
                <w:b/>
                <w:bCs/>
                <w:sz w:val="18"/>
                <w:szCs w:val="18"/>
                <w:lang w:val="en-US"/>
              </w:rPr>
              <w:t xml:space="preserve"> governments according to AV-WGL</w:t>
            </w:r>
            <w:r w:rsidR="00C146C7" w:rsidRPr="002A3C51">
              <w:rPr>
                <w:rFonts w:cs="Arial"/>
                <w:b/>
                <w:bCs/>
                <w:sz w:val="18"/>
                <w:szCs w:val="18"/>
                <w:lang w:val="en-US"/>
              </w:rPr>
              <w:t xml:space="preserve"> (in k€)</w:t>
            </w:r>
          </w:p>
        </w:tc>
        <w:tc>
          <w:tcPr>
            <w:tcW w:w="1019" w:type="dxa"/>
            <w:tcBorders>
              <w:top w:val="nil"/>
              <w:left w:val="nil"/>
              <w:bottom w:val="single" w:sz="4" w:space="0" w:color="auto"/>
              <w:right w:val="single" w:sz="4" w:space="0" w:color="auto"/>
            </w:tcBorders>
            <w:shd w:val="clear" w:color="auto" w:fill="auto"/>
            <w:vAlign w:val="center"/>
          </w:tcPr>
          <w:p w14:paraId="4E865B83" w14:textId="77777777" w:rsidR="002F212D" w:rsidRPr="002A3C51" w:rsidRDefault="002F212D" w:rsidP="00C75DFB">
            <w:pPr>
              <w:jc w:val="right"/>
              <w:rPr>
                <w:rFonts w:cs="Arial"/>
                <w:b/>
                <w:bCs/>
                <w:sz w:val="18"/>
                <w:szCs w:val="18"/>
              </w:rPr>
            </w:pPr>
            <w:r w:rsidRPr="002A3C51">
              <w:rPr>
                <w:rFonts w:cs="Arial"/>
                <w:b/>
                <w:bCs/>
                <w:sz w:val="18"/>
                <w:szCs w:val="18"/>
              </w:rPr>
              <w:t>3.000</w:t>
            </w:r>
          </w:p>
        </w:tc>
        <w:tc>
          <w:tcPr>
            <w:tcW w:w="1047" w:type="dxa"/>
            <w:tcBorders>
              <w:top w:val="nil"/>
              <w:left w:val="nil"/>
              <w:bottom w:val="single" w:sz="4" w:space="0" w:color="auto"/>
              <w:right w:val="single" w:sz="4" w:space="0" w:color="auto"/>
            </w:tcBorders>
            <w:shd w:val="clear" w:color="auto" w:fill="auto"/>
            <w:vAlign w:val="center"/>
          </w:tcPr>
          <w:p w14:paraId="13717F7E" w14:textId="77777777" w:rsidR="002F212D" w:rsidRPr="002A3C51" w:rsidRDefault="002F212D" w:rsidP="00C75DFB">
            <w:pPr>
              <w:jc w:val="right"/>
              <w:rPr>
                <w:rFonts w:cs="Arial"/>
                <w:b/>
                <w:bCs/>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0434C285" w14:textId="77777777" w:rsidR="002F212D" w:rsidRPr="002A3C51" w:rsidRDefault="002F212D" w:rsidP="00C75DFB">
            <w:pPr>
              <w:jc w:val="right"/>
              <w:rPr>
                <w:rFonts w:cs="Arial"/>
                <w:b/>
                <w:bCs/>
                <w:sz w:val="18"/>
                <w:szCs w:val="18"/>
              </w:rPr>
            </w:pPr>
          </w:p>
        </w:tc>
      </w:tr>
      <w:tr w:rsidR="002F212D" w:rsidRPr="002A3C51" w14:paraId="08A07C24" w14:textId="77777777" w:rsidTr="00C75DFB">
        <w:trPr>
          <w:trHeight w:val="24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4AAF2225" w14:textId="77777777" w:rsidR="002F212D" w:rsidRPr="002A3C51" w:rsidRDefault="007057A7" w:rsidP="00C75DFB">
            <w:pPr>
              <w:rPr>
                <w:rFonts w:cs="Arial"/>
                <w:b/>
                <w:bCs/>
                <w:sz w:val="18"/>
                <w:szCs w:val="18"/>
                <w:highlight w:val="yellow"/>
                <w:lang w:val="en-GB"/>
              </w:rPr>
            </w:pPr>
            <w:r w:rsidRPr="002A3C51">
              <w:rPr>
                <w:rFonts w:cs="Arial"/>
                <w:b/>
                <w:bCs/>
                <w:sz w:val="18"/>
                <w:szCs w:val="18"/>
                <w:lang w:val="en-GB"/>
              </w:rPr>
              <w:t>Revenue from project grants</w:t>
            </w:r>
            <w:r w:rsidR="00C146C7" w:rsidRPr="002A3C51">
              <w:rPr>
                <w:rFonts w:cs="Arial"/>
                <w:b/>
                <w:bCs/>
                <w:sz w:val="18"/>
                <w:szCs w:val="18"/>
                <w:lang w:val="en-GB"/>
              </w:rPr>
              <w:t xml:space="preserve"> (in k€)</w:t>
            </w:r>
          </w:p>
        </w:tc>
        <w:tc>
          <w:tcPr>
            <w:tcW w:w="1019" w:type="dxa"/>
            <w:tcBorders>
              <w:top w:val="single" w:sz="12" w:space="0" w:color="auto"/>
              <w:left w:val="nil"/>
              <w:bottom w:val="single" w:sz="4" w:space="0" w:color="auto"/>
              <w:right w:val="single" w:sz="4" w:space="0" w:color="auto"/>
            </w:tcBorders>
            <w:shd w:val="clear" w:color="auto" w:fill="auto"/>
            <w:vAlign w:val="center"/>
          </w:tcPr>
          <w:p w14:paraId="3BBDC0C8" w14:textId="77777777" w:rsidR="002F212D" w:rsidRPr="002A3C51" w:rsidRDefault="002F212D" w:rsidP="00C75DFB">
            <w:pPr>
              <w:jc w:val="right"/>
              <w:rPr>
                <w:rFonts w:cs="Arial"/>
                <w:b/>
                <w:bCs/>
                <w:sz w:val="18"/>
                <w:szCs w:val="18"/>
              </w:rPr>
            </w:pPr>
            <w:r w:rsidRPr="002A3C51">
              <w:rPr>
                <w:rFonts w:cs="Arial"/>
                <w:b/>
                <w:bCs/>
                <w:sz w:val="18"/>
                <w:szCs w:val="18"/>
              </w:rPr>
              <w:t>1.000</w:t>
            </w:r>
          </w:p>
        </w:tc>
        <w:tc>
          <w:tcPr>
            <w:tcW w:w="1047" w:type="dxa"/>
            <w:tcBorders>
              <w:top w:val="single" w:sz="12" w:space="0" w:color="auto"/>
              <w:left w:val="nil"/>
              <w:bottom w:val="single" w:sz="4" w:space="0" w:color="auto"/>
              <w:right w:val="single" w:sz="4" w:space="0" w:color="auto"/>
            </w:tcBorders>
            <w:shd w:val="clear" w:color="auto" w:fill="auto"/>
            <w:vAlign w:val="center"/>
          </w:tcPr>
          <w:p w14:paraId="79997C3D" w14:textId="77777777" w:rsidR="002F212D" w:rsidRPr="002A3C51" w:rsidRDefault="002F212D" w:rsidP="00C75DFB">
            <w:pPr>
              <w:jc w:val="right"/>
              <w:rPr>
                <w:rFonts w:cs="Arial"/>
                <w:b/>
                <w:bCs/>
                <w:sz w:val="18"/>
                <w:szCs w:val="18"/>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10402A39" w14:textId="77777777" w:rsidR="002F212D" w:rsidRPr="002A3C51" w:rsidRDefault="002F212D" w:rsidP="00C75DFB">
            <w:pPr>
              <w:jc w:val="right"/>
              <w:rPr>
                <w:rFonts w:cs="Arial"/>
                <w:b/>
                <w:bCs/>
                <w:sz w:val="18"/>
                <w:szCs w:val="18"/>
              </w:rPr>
            </w:pPr>
          </w:p>
        </w:tc>
      </w:tr>
      <w:tr w:rsidR="002F212D" w:rsidRPr="002A3C51" w14:paraId="01750793" w14:textId="77777777" w:rsidTr="00C75DFB">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0FC723BC" w14:textId="77777777" w:rsidR="002F212D" w:rsidRPr="002A3C51" w:rsidRDefault="002F212D" w:rsidP="00C75DFB">
            <w:pPr>
              <w:rPr>
                <w:rFonts w:cs="Arial"/>
                <w:sz w:val="18"/>
                <w:szCs w:val="18"/>
              </w:rPr>
            </w:pPr>
            <w:r w:rsidRPr="002A3C51">
              <w:rPr>
                <w:rFonts w:cs="Arial"/>
                <w:sz w:val="18"/>
                <w:szCs w:val="18"/>
              </w:rPr>
              <w:t>DFG</w:t>
            </w:r>
          </w:p>
        </w:tc>
        <w:tc>
          <w:tcPr>
            <w:tcW w:w="1019" w:type="dxa"/>
            <w:tcBorders>
              <w:top w:val="nil"/>
              <w:left w:val="nil"/>
              <w:bottom w:val="single" w:sz="4" w:space="0" w:color="auto"/>
              <w:right w:val="single" w:sz="4" w:space="0" w:color="auto"/>
            </w:tcBorders>
            <w:shd w:val="clear" w:color="auto" w:fill="auto"/>
            <w:vAlign w:val="center"/>
          </w:tcPr>
          <w:p w14:paraId="65B28EAE" w14:textId="77777777" w:rsidR="002F212D" w:rsidRPr="002A3C51" w:rsidRDefault="002F212D" w:rsidP="00C75DFB">
            <w:pPr>
              <w:jc w:val="right"/>
              <w:rPr>
                <w:rFonts w:cs="Arial"/>
                <w:sz w:val="18"/>
                <w:szCs w:val="18"/>
              </w:rPr>
            </w:pPr>
            <w:r w:rsidRPr="002A3C51">
              <w:rPr>
                <w:rFonts w:cs="Arial"/>
                <w:sz w:val="18"/>
                <w:szCs w:val="18"/>
              </w:rPr>
              <w:t>500</w:t>
            </w:r>
          </w:p>
        </w:tc>
        <w:tc>
          <w:tcPr>
            <w:tcW w:w="1047" w:type="dxa"/>
            <w:tcBorders>
              <w:top w:val="nil"/>
              <w:left w:val="nil"/>
              <w:bottom w:val="single" w:sz="4" w:space="0" w:color="auto"/>
              <w:right w:val="single" w:sz="4" w:space="0" w:color="auto"/>
            </w:tcBorders>
            <w:shd w:val="clear" w:color="auto" w:fill="auto"/>
            <w:vAlign w:val="center"/>
          </w:tcPr>
          <w:p w14:paraId="0E188992"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5E627024" w14:textId="77777777" w:rsidR="002F212D" w:rsidRPr="002A3C51" w:rsidRDefault="002F212D" w:rsidP="00C75DFB">
            <w:pPr>
              <w:jc w:val="right"/>
              <w:rPr>
                <w:rFonts w:cs="Arial"/>
                <w:sz w:val="18"/>
                <w:szCs w:val="18"/>
              </w:rPr>
            </w:pPr>
          </w:p>
        </w:tc>
      </w:tr>
      <w:tr w:rsidR="002F212D" w:rsidRPr="002A3C51" w14:paraId="4BFF2AA3" w14:textId="77777777" w:rsidTr="00C75DFB">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01B03480" w14:textId="77777777" w:rsidR="002F212D" w:rsidRPr="002A3C51" w:rsidRDefault="007057A7" w:rsidP="00C75DFB">
            <w:pPr>
              <w:rPr>
                <w:rFonts w:cs="Arial"/>
                <w:sz w:val="18"/>
                <w:szCs w:val="18"/>
              </w:rPr>
            </w:pPr>
            <w:r w:rsidRPr="002A3C51">
              <w:rPr>
                <w:rFonts w:cs="Arial"/>
                <w:sz w:val="18"/>
                <w:szCs w:val="18"/>
                <w:lang w:val="en-GB"/>
              </w:rPr>
              <w:t>Leibniz Association (competitive procedure)</w:t>
            </w:r>
          </w:p>
        </w:tc>
        <w:tc>
          <w:tcPr>
            <w:tcW w:w="1019" w:type="dxa"/>
            <w:tcBorders>
              <w:top w:val="nil"/>
              <w:left w:val="nil"/>
              <w:bottom w:val="single" w:sz="4" w:space="0" w:color="auto"/>
              <w:right w:val="single" w:sz="4" w:space="0" w:color="auto"/>
            </w:tcBorders>
            <w:shd w:val="clear" w:color="auto" w:fill="auto"/>
            <w:vAlign w:val="center"/>
          </w:tcPr>
          <w:p w14:paraId="5FDAB86A" w14:textId="77777777" w:rsidR="002F212D" w:rsidRPr="002A3C51" w:rsidRDefault="002F212D" w:rsidP="00C75DFB">
            <w:pPr>
              <w:jc w:val="right"/>
              <w:rPr>
                <w:rFonts w:cs="Arial"/>
                <w:sz w:val="18"/>
                <w:szCs w:val="18"/>
              </w:rPr>
            </w:pPr>
            <w:r w:rsidRPr="002A3C51">
              <w:rPr>
                <w:rFonts w:cs="Arial"/>
                <w:sz w:val="18"/>
                <w:szCs w:val="18"/>
              </w:rPr>
              <w:t>300</w:t>
            </w:r>
          </w:p>
        </w:tc>
        <w:tc>
          <w:tcPr>
            <w:tcW w:w="1047" w:type="dxa"/>
            <w:tcBorders>
              <w:top w:val="nil"/>
              <w:left w:val="nil"/>
              <w:bottom w:val="single" w:sz="4" w:space="0" w:color="auto"/>
              <w:right w:val="single" w:sz="4" w:space="0" w:color="auto"/>
            </w:tcBorders>
            <w:shd w:val="clear" w:color="auto" w:fill="auto"/>
            <w:vAlign w:val="center"/>
          </w:tcPr>
          <w:p w14:paraId="64E19C66"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3E39D723" w14:textId="77777777" w:rsidR="002F212D" w:rsidRPr="002A3C51" w:rsidRDefault="002F212D" w:rsidP="00C75DFB">
            <w:pPr>
              <w:jc w:val="right"/>
              <w:rPr>
                <w:rFonts w:cs="Arial"/>
                <w:sz w:val="18"/>
                <w:szCs w:val="18"/>
              </w:rPr>
            </w:pPr>
          </w:p>
        </w:tc>
      </w:tr>
      <w:tr w:rsidR="002F212D" w:rsidRPr="002A3C51" w14:paraId="1375DD9A" w14:textId="77777777" w:rsidTr="00C75DFB">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17138FA6" w14:textId="77777777" w:rsidR="002F212D" w:rsidRPr="002A3C51" w:rsidRDefault="007057A7" w:rsidP="00C75DFB">
            <w:pPr>
              <w:rPr>
                <w:rFonts w:cs="Arial"/>
                <w:sz w:val="18"/>
                <w:szCs w:val="18"/>
              </w:rPr>
            </w:pPr>
            <w:r w:rsidRPr="002A3C51">
              <w:rPr>
                <w:rFonts w:cs="Arial"/>
                <w:sz w:val="18"/>
                <w:szCs w:val="18"/>
                <w:lang w:val="en-GB"/>
              </w:rPr>
              <w:t xml:space="preserve">Federal, </w:t>
            </w:r>
            <w:r w:rsidRPr="002A3C51">
              <w:rPr>
                <w:rFonts w:cs="Arial"/>
                <w:i/>
                <w:sz w:val="18"/>
                <w:szCs w:val="18"/>
                <w:lang w:val="en-GB"/>
              </w:rPr>
              <w:t>Länder</w:t>
            </w:r>
            <w:r w:rsidRPr="002A3C51">
              <w:rPr>
                <w:rFonts w:cs="Arial"/>
                <w:sz w:val="18"/>
                <w:szCs w:val="18"/>
                <w:lang w:val="en-GB"/>
              </w:rPr>
              <w:t xml:space="preserve"> governments</w:t>
            </w:r>
          </w:p>
        </w:tc>
        <w:tc>
          <w:tcPr>
            <w:tcW w:w="1019" w:type="dxa"/>
            <w:tcBorders>
              <w:top w:val="nil"/>
              <w:left w:val="nil"/>
              <w:bottom w:val="single" w:sz="4" w:space="0" w:color="auto"/>
              <w:right w:val="single" w:sz="4" w:space="0" w:color="auto"/>
            </w:tcBorders>
            <w:shd w:val="clear" w:color="auto" w:fill="auto"/>
            <w:vAlign w:val="center"/>
          </w:tcPr>
          <w:p w14:paraId="647AA460" w14:textId="77777777" w:rsidR="002F212D" w:rsidRPr="002A3C51" w:rsidRDefault="002F212D" w:rsidP="00C75DFB">
            <w:pPr>
              <w:jc w:val="right"/>
              <w:rPr>
                <w:rFonts w:cs="Arial"/>
                <w:sz w:val="18"/>
                <w:szCs w:val="18"/>
              </w:rPr>
            </w:pPr>
            <w:r w:rsidRPr="002A3C51">
              <w:rPr>
                <w:rFonts w:cs="Arial"/>
                <w:sz w:val="18"/>
                <w:szCs w:val="18"/>
              </w:rPr>
              <w:t>100</w:t>
            </w:r>
          </w:p>
        </w:tc>
        <w:tc>
          <w:tcPr>
            <w:tcW w:w="1047" w:type="dxa"/>
            <w:tcBorders>
              <w:top w:val="nil"/>
              <w:left w:val="nil"/>
              <w:bottom w:val="single" w:sz="4" w:space="0" w:color="auto"/>
              <w:right w:val="single" w:sz="4" w:space="0" w:color="auto"/>
            </w:tcBorders>
            <w:shd w:val="clear" w:color="auto" w:fill="auto"/>
            <w:vAlign w:val="center"/>
          </w:tcPr>
          <w:p w14:paraId="5000E53E"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4D676AB7" w14:textId="77777777" w:rsidR="002F212D" w:rsidRPr="002A3C51" w:rsidRDefault="002F212D" w:rsidP="00C75DFB">
            <w:pPr>
              <w:jc w:val="right"/>
              <w:rPr>
                <w:rFonts w:cs="Arial"/>
                <w:sz w:val="18"/>
                <w:szCs w:val="18"/>
              </w:rPr>
            </w:pPr>
          </w:p>
        </w:tc>
      </w:tr>
      <w:tr w:rsidR="002F212D" w:rsidRPr="002A3C51" w14:paraId="2BB0DA59" w14:textId="77777777" w:rsidTr="00C75DFB">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2BC31EBC" w14:textId="77777777" w:rsidR="002F212D" w:rsidRPr="002A3C51" w:rsidRDefault="002F212D" w:rsidP="00C75DFB">
            <w:pPr>
              <w:rPr>
                <w:rFonts w:cs="Arial"/>
                <w:sz w:val="18"/>
                <w:szCs w:val="18"/>
              </w:rPr>
            </w:pPr>
            <w:r w:rsidRPr="002A3C51">
              <w:rPr>
                <w:rFonts w:cs="Arial"/>
                <w:sz w:val="18"/>
                <w:szCs w:val="18"/>
              </w:rPr>
              <w:t>EU</w:t>
            </w:r>
          </w:p>
        </w:tc>
        <w:tc>
          <w:tcPr>
            <w:tcW w:w="1019" w:type="dxa"/>
            <w:tcBorders>
              <w:top w:val="nil"/>
              <w:left w:val="nil"/>
              <w:bottom w:val="single" w:sz="4" w:space="0" w:color="auto"/>
              <w:right w:val="single" w:sz="4" w:space="0" w:color="auto"/>
            </w:tcBorders>
            <w:shd w:val="clear" w:color="auto" w:fill="auto"/>
            <w:vAlign w:val="center"/>
          </w:tcPr>
          <w:p w14:paraId="777ED834" w14:textId="77777777" w:rsidR="002F212D" w:rsidRPr="002A3C51" w:rsidRDefault="002F212D" w:rsidP="00C75DFB">
            <w:pPr>
              <w:jc w:val="right"/>
              <w:rPr>
                <w:rFonts w:cs="Arial"/>
                <w:sz w:val="18"/>
                <w:szCs w:val="18"/>
              </w:rPr>
            </w:pPr>
            <w:r w:rsidRPr="002A3C51">
              <w:rPr>
                <w:rFonts w:cs="Arial"/>
                <w:sz w:val="18"/>
                <w:szCs w:val="18"/>
              </w:rPr>
              <w:t>100</w:t>
            </w:r>
          </w:p>
        </w:tc>
        <w:tc>
          <w:tcPr>
            <w:tcW w:w="1047" w:type="dxa"/>
            <w:tcBorders>
              <w:top w:val="nil"/>
              <w:left w:val="nil"/>
              <w:bottom w:val="single" w:sz="4" w:space="0" w:color="auto"/>
              <w:right w:val="single" w:sz="4" w:space="0" w:color="auto"/>
            </w:tcBorders>
            <w:shd w:val="clear" w:color="auto" w:fill="auto"/>
            <w:vAlign w:val="center"/>
          </w:tcPr>
          <w:p w14:paraId="58392EC9"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24C4C471" w14:textId="77777777" w:rsidR="002F212D" w:rsidRPr="002A3C51" w:rsidRDefault="002F212D" w:rsidP="00C75DFB">
            <w:pPr>
              <w:jc w:val="right"/>
              <w:rPr>
                <w:rFonts w:cs="Arial"/>
                <w:sz w:val="18"/>
                <w:szCs w:val="18"/>
              </w:rPr>
            </w:pPr>
          </w:p>
        </w:tc>
      </w:tr>
      <w:tr w:rsidR="002F212D" w:rsidRPr="002A3C51" w14:paraId="30BF0837" w14:textId="77777777" w:rsidTr="00C75DFB">
        <w:trPr>
          <w:trHeight w:val="232"/>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3AB5641F" w14:textId="77777777" w:rsidR="002F212D" w:rsidRPr="002A3C51" w:rsidRDefault="007057A7" w:rsidP="00C75DFB">
            <w:pPr>
              <w:rPr>
                <w:rFonts w:cs="Arial"/>
                <w:sz w:val="18"/>
                <w:szCs w:val="18"/>
              </w:rPr>
            </w:pPr>
            <w:r w:rsidRPr="002A3C51">
              <w:rPr>
                <w:rFonts w:cs="Arial"/>
                <w:sz w:val="18"/>
                <w:szCs w:val="18"/>
                <w:lang w:val="en-GB"/>
              </w:rPr>
              <w:t>Industry</w:t>
            </w:r>
          </w:p>
        </w:tc>
        <w:tc>
          <w:tcPr>
            <w:tcW w:w="1019" w:type="dxa"/>
            <w:tcBorders>
              <w:top w:val="nil"/>
              <w:left w:val="nil"/>
              <w:bottom w:val="single" w:sz="4" w:space="0" w:color="auto"/>
              <w:right w:val="single" w:sz="4" w:space="0" w:color="auto"/>
            </w:tcBorders>
            <w:shd w:val="clear" w:color="auto" w:fill="auto"/>
            <w:vAlign w:val="center"/>
          </w:tcPr>
          <w:p w14:paraId="5BCEC04B" w14:textId="77777777" w:rsidR="002F212D" w:rsidRPr="002A3C51" w:rsidRDefault="002F212D" w:rsidP="00C75DFB">
            <w:pPr>
              <w:jc w:val="right"/>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25B3DE94"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006EABBC" w14:textId="77777777" w:rsidR="002F212D" w:rsidRPr="002A3C51" w:rsidRDefault="002F212D" w:rsidP="00C75DFB">
            <w:pPr>
              <w:jc w:val="right"/>
              <w:rPr>
                <w:rFonts w:cs="Arial"/>
                <w:sz w:val="18"/>
                <w:szCs w:val="18"/>
              </w:rPr>
            </w:pPr>
          </w:p>
        </w:tc>
      </w:tr>
      <w:tr w:rsidR="002F212D" w:rsidRPr="002A3C51" w14:paraId="0E70CFB7" w14:textId="77777777" w:rsidTr="00C75DFB">
        <w:trPr>
          <w:trHeight w:val="232"/>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2BAAF34F" w14:textId="77777777" w:rsidR="002F212D" w:rsidRPr="002A3C51" w:rsidRDefault="007057A7" w:rsidP="00C75DFB">
            <w:pPr>
              <w:rPr>
                <w:rFonts w:cs="Arial"/>
                <w:sz w:val="18"/>
                <w:szCs w:val="18"/>
              </w:rPr>
            </w:pPr>
            <w:r w:rsidRPr="002A3C51">
              <w:rPr>
                <w:rFonts w:cs="Arial"/>
                <w:sz w:val="18"/>
                <w:szCs w:val="18"/>
                <w:lang w:val="en-GB"/>
              </w:rPr>
              <w:t>Foundations</w:t>
            </w:r>
          </w:p>
        </w:tc>
        <w:tc>
          <w:tcPr>
            <w:tcW w:w="1019" w:type="dxa"/>
            <w:tcBorders>
              <w:top w:val="nil"/>
              <w:left w:val="nil"/>
              <w:bottom w:val="single" w:sz="4" w:space="0" w:color="auto"/>
              <w:right w:val="single" w:sz="4" w:space="0" w:color="auto"/>
            </w:tcBorders>
            <w:shd w:val="clear" w:color="auto" w:fill="auto"/>
            <w:vAlign w:val="center"/>
          </w:tcPr>
          <w:p w14:paraId="5844EE0F" w14:textId="77777777" w:rsidR="002F212D" w:rsidRPr="002A3C51" w:rsidRDefault="002F212D" w:rsidP="00C75DFB">
            <w:pPr>
              <w:jc w:val="right"/>
              <w:rPr>
                <w:rFonts w:cs="Arial"/>
                <w:sz w:val="18"/>
                <w:szCs w:val="18"/>
              </w:rPr>
            </w:pPr>
          </w:p>
        </w:tc>
        <w:tc>
          <w:tcPr>
            <w:tcW w:w="1047" w:type="dxa"/>
            <w:tcBorders>
              <w:top w:val="nil"/>
              <w:left w:val="nil"/>
              <w:bottom w:val="single" w:sz="4" w:space="0" w:color="auto"/>
              <w:right w:val="single" w:sz="4" w:space="0" w:color="auto"/>
            </w:tcBorders>
            <w:shd w:val="clear" w:color="auto" w:fill="auto"/>
            <w:vAlign w:val="center"/>
          </w:tcPr>
          <w:p w14:paraId="676D9B2A"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72E67704" w14:textId="77777777" w:rsidR="002F212D" w:rsidRPr="002A3C51" w:rsidRDefault="002F212D" w:rsidP="00C75DFB">
            <w:pPr>
              <w:jc w:val="right"/>
              <w:rPr>
                <w:rFonts w:cs="Arial"/>
                <w:sz w:val="18"/>
                <w:szCs w:val="18"/>
              </w:rPr>
            </w:pPr>
          </w:p>
        </w:tc>
      </w:tr>
      <w:tr w:rsidR="002F212D" w:rsidRPr="002A3C51" w14:paraId="2672AC07" w14:textId="77777777" w:rsidTr="00C75DFB">
        <w:trPr>
          <w:trHeight w:val="259"/>
          <w:jc w:val="center"/>
        </w:trPr>
        <w:tc>
          <w:tcPr>
            <w:tcW w:w="5883" w:type="dxa"/>
            <w:tcBorders>
              <w:top w:val="nil"/>
              <w:left w:val="single" w:sz="12" w:space="0" w:color="auto"/>
              <w:bottom w:val="single" w:sz="12" w:space="0" w:color="auto"/>
              <w:right w:val="single" w:sz="4" w:space="0" w:color="auto"/>
            </w:tcBorders>
            <w:shd w:val="clear" w:color="auto" w:fill="auto"/>
            <w:vAlign w:val="center"/>
          </w:tcPr>
          <w:p w14:paraId="18DD4B51" w14:textId="77777777" w:rsidR="002F212D" w:rsidRPr="002A3C51" w:rsidRDefault="007057A7" w:rsidP="007057A7">
            <w:pPr>
              <w:rPr>
                <w:rFonts w:cs="Arial"/>
                <w:color w:val="0070C0"/>
                <w:sz w:val="18"/>
                <w:szCs w:val="18"/>
                <w:highlight w:val="yellow"/>
                <w:lang w:val="en-US"/>
              </w:rPr>
            </w:pPr>
            <w:r w:rsidRPr="002A3C51">
              <w:rPr>
                <w:rFonts w:cs="Arial"/>
                <w:i/>
                <w:iCs/>
                <w:color w:val="0070C0"/>
                <w:sz w:val="18"/>
                <w:szCs w:val="18"/>
                <w:lang w:val="en-GB"/>
              </w:rPr>
              <w:t>If applicable: Other sponsors</w:t>
            </w:r>
            <w:r w:rsidRPr="002A3C51">
              <w:rPr>
                <w:rFonts w:cs="Arial"/>
                <w:sz w:val="18"/>
                <w:szCs w:val="18"/>
                <w:lang w:val="en-GB"/>
              </w:rPr>
              <w:t xml:space="preserve"> </w:t>
            </w:r>
          </w:p>
        </w:tc>
        <w:tc>
          <w:tcPr>
            <w:tcW w:w="1019" w:type="dxa"/>
            <w:tcBorders>
              <w:top w:val="nil"/>
              <w:left w:val="nil"/>
              <w:bottom w:val="single" w:sz="12" w:space="0" w:color="auto"/>
              <w:right w:val="single" w:sz="4" w:space="0" w:color="auto"/>
            </w:tcBorders>
            <w:shd w:val="clear" w:color="auto" w:fill="auto"/>
            <w:vAlign w:val="center"/>
          </w:tcPr>
          <w:p w14:paraId="7C9F1FDD" w14:textId="77777777" w:rsidR="002F212D" w:rsidRPr="002A3C51" w:rsidRDefault="002F212D" w:rsidP="00C75DFB">
            <w:pPr>
              <w:jc w:val="right"/>
              <w:rPr>
                <w:rFonts w:cs="Arial"/>
                <w:sz w:val="18"/>
                <w:szCs w:val="18"/>
                <w:lang w:val="en-US"/>
              </w:rPr>
            </w:pPr>
          </w:p>
        </w:tc>
        <w:tc>
          <w:tcPr>
            <w:tcW w:w="1047" w:type="dxa"/>
            <w:tcBorders>
              <w:top w:val="nil"/>
              <w:left w:val="nil"/>
              <w:bottom w:val="single" w:sz="12" w:space="0" w:color="auto"/>
              <w:right w:val="single" w:sz="4" w:space="0" w:color="auto"/>
            </w:tcBorders>
            <w:shd w:val="clear" w:color="auto" w:fill="auto"/>
            <w:vAlign w:val="center"/>
          </w:tcPr>
          <w:p w14:paraId="7F965F63" w14:textId="77777777" w:rsidR="002F212D" w:rsidRPr="002A3C51" w:rsidRDefault="002F212D" w:rsidP="00C75DFB">
            <w:pPr>
              <w:jc w:val="right"/>
              <w:rPr>
                <w:rFonts w:cs="Arial"/>
                <w:sz w:val="18"/>
                <w:szCs w:val="18"/>
                <w:lang w:val="en-US"/>
              </w:rPr>
            </w:pPr>
          </w:p>
        </w:tc>
        <w:tc>
          <w:tcPr>
            <w:tcW w:w="1099" w:type="dxa"/>
            <w:tcBorders>
              <w:top w:val="nil"/>
              <w:left w:val="nil"/>
              <w:bottom w:val="single" w:sz="12" w:space="0" w:color="auto"/>
              <w:right w:val="single" w:sz="12" w:space="0" w:color="auto"/>
            </w:tcBorders>
            <w:shd w:val="clear" w:color="auto" w:fill="auto"/>
            <w:vAlign w:val="center"/>
          </w:tcPr>
          <w:p w14:paraId="46D64DC7" w14:textId="77777777" w:rsidR="002F212D" w:rsidRPr="002A3C51" w:rsidRDefault="002F212D" w:rsidP="00C75DFB">
            <w:pPr>
              <w:jc w:val="right"/>
              <w:rPr>
                <w:rFonts w:cs="Arial"/>
                <w:sz w:val="18"/>
                <w:szCs w:val="18"/>
                <w:lang w:val="en-US"/>
              </w:rPr>
            </w:pPr>
          </w:p>
        </w:tc>
      </w:tr>
      <w:tr w:rsidR="002F212D" w:rsidRPr="002A3C51" w14:paraId="0A9FD8E1" w14:textId="77777777" w:rsidTr="00C75DFB">
        <w:trPr>
          <w:trHeight w:val="245"/>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183E4F21" w14:textId="77777777" w:rsidR="002F212D" w:rsidRPr="002A3C51" w:rsidRDefault="007057A7" w:rsidP="00C75DFB">
            <w:pPr>
              <w:rPr>
                <w:rFonts w:cs="Arial"/>
                <w:b/>
                <w:bCs/>
                <w:sz w:val="18"/>
                <w:szCs w:val="18"/>
                <w:highlight w:val="yellow"/>
                <w:lang w:val="en-GB"/>
              </w:rPr>
            </w:pPr>
            <w:r w:rsidRPr="002A3C51">
              <w:rPr>
                <w:rFonts w:cs="Arial"/>
                <w:b/>
                <w:bCs/>
                <w:sz w:val="18"/>
                <w:szCs w:val="18"/>
                <w:lang w:val="en-GB"/>
              </w:rPr>
              <w:t>Revenue from services</w:t>
            </w:r>
            <w:r w:rsidR="00C146C7" w:rsidRPr="002A3C51">
              <w:rPr>
                <w:rFonts w:cs="Arial"/>
                <w:b/>
                <w:bCs/>
                <w:sz w:val="18"/>
                <w:szCs w:val="18"/>
                <w:lang w:val="en-GB"/>
              </w:rPr>
              <w:t xml:space="preserve"> (in k€)</w:t>
            </w:r>
          </w:p>
        </w:tc>
        <w:tc>
          <w:tcPr>
            <w:tcW w:w="1019" w:type="dxa"/>
            <w:tcBorders>
              <w:top w:val="single" w:sz="12" w:space="0" w:color="auto"/>
              <w:left w:val="nil"/>
              <w:bottom w:val="single" w:sz="4" w:space="0" w:color="auto"/>
              <w:right w:val="single" w:sz="4" w:space="0" w:color="auto"/>
            </w:tcBorders>
            <w:shd w:val="clear" w:color="auto" w:fill="auto"/>
            <w:vAlign w:val="center"/>
          </w:tcPr>
          <w:p w14:paraId="296E5C83" w14:textId="77777777" w:rsidR="002F212D" w:rsidRPr="002A3C51" w:rsidRDefault="002F212D" w:rsidP="00C75DFB">
            <w:pPr>
              <w:jc w:val="right"/>
              <w:rPr>
                <w:rFonts w:cs="Arial"/>
                <w:b/>
                <w:bCs/>
                <w:sz w:val="18"/>
                <w:szCs w:val="18"/>
              </w:rPr>
            </w:pPr>
            <w:r w:rsidRPr="002A3C51">
              <w:rPr>
                <w:rFonts w:cs="Arial"/>
                <w:b/>
                <w:bCs/>
                <w:sz w:val="18"/>
                <w:szCs w:val="18"/>
              </w:rPr>
              <w:t>1.000</w:t>
            </w:r>
          </w:p>
        </w:tc>
        <w:tc>
          <w:tcPr>
            <w:tcW w:w="1047" w:type="dxa"/>
            <w:tcBorders>
              <w:top w:val="single" w:sz="12" w:space="0" w:color="auto"/>
              <w:left w:val="nil"/>
              <w:bottom w:val="single" w:sz="4" w:space="0" w:color="auto"/>
              <w:right w:val="single" w:sz="4" w:space="0" w:color="auto"/>
            </w:tcBorders>
            <w:shd w:val="clear" w:color="auto" w:fill="auto"/>
            <w:vAlign w:val="center"/>
          </w:tcPr>
          <w:p w14:paraId="09DFD7EC" w14:textId="77777777" w:rsidR="002F212D" w:rsidRPr="002A3C51" w:rsidRDefault="002F212D" w:rsidP="00C75DFB">
            <w:pPr>
              <w:jc w:val="right"/>
              <w:rPr>
                <w:rFonts w:cs="Arial"/>
                <w:b/>
                <w:bCs/>
                <w:sz w:val="18"/>
                <w:szCs w:val="18"/>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6B6B3367" w14:textId="77777777" w:rsidR="002F212D" w:rsidRPr="002A3C51" w:rsidRDefault="002F212D" w:rsidP="00C75DFB">
            <w:pPr>
              <w:jc w:val="right"/>
              <w:rPr>
                <w:rFonts w:cs="Arial"/>
                <w:b/>
                <w:bCs/>
                <w:sz w:val="18"/>
                <w:szCs w:val="18"/>
              </w:rPr>
            </w:pPr>
          </w:p>
        </w:tc>
      </w:tr>
      <w:tr w:rsidR="002F212D" w:rsidRPr="002A3C51" w14:paraId="724DF715" w14:textId="77777777" w:rsidTr="00C75DFB">
        <w:trPr>
          <w:trHeight w:val="22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314FD6ED" w14:textId="77777777" w:rsidR="002F212D" w:rsidRPr="002A3C51" w:rsidRDefault="007057A7" w:rsidP="00C75DFB">
            <w:pPr>
              <w:rPr>
                <w:rFonts w:cs="Arial"/>
                <w:sz w:val="18"/>
                <w:szCs w:val="18"/>
                <w:highlight w:val="yellow"/>
              </w:rPr>
            </w:pPr>
            <w:r w:rsidRPr="002A3C51">
              <w:rPr>
                <w:rFonts w:cs="Arial"/>
                <w:sz w:val="18"/>
                <w:szCs w:val="18"/>
                <w:lang w:val="en-GB"/>
              </w:rPr>
              <w:t>Revenue from commissioned work</w:t>
            </w:r>
          </w:p>
        </w:tc>
        <w:tc>
          <w:tcPr>
            <w:tcW w:w="1019" w:type="dxa"/>
            <w:tcBorders>
              <w:top w:val="nil"/>
              <w:left w:val="nil"/>
              <w:bottom w:val="single" w:sz="4" w:space="0" w:color="auto"/>
              <w:right w:val="single" w:sz="4" w:space="0" w:color="auto"/>
            </w:tcBorders>
            <w:shd w:val="clear" w:color="auto" w:fill="auto"/>
            <w:vAlign w:val="center"/>
          </w:tcPr>
          <w:p w14:paraId="5EF51BDC" w14:textId="77777777" w:rsidR="002F212D" w:rsidRPr="002A3C51" w:rsidRDefault="002F212D" w:rsidP="00C75DFB">
            <w:pPr>
              <w:jc w:val="right"/>
              <w:rPr>
                <w:rFonts w:cs="Arial"/>
                <w:sz w:val="18"/>
                <w:szCs w:val="18"/>
              </w:rPr>
            </w:pPr>
            <w:r w:rsidRPr="002A3C51">
              <w:rPr>
                <w:rFonts w:cs="Arial"/>
                <w:sz w:val="18"/>
                <w:szCs w:val="18"/>
              </w:rPr>
              <w:t>500</w:t>
            </w:r>
          </w:p>
        </w:tc>
        <w:tc>
          <w:tcPr>
            <w:tcW w:w="1047" w:type="dxa"/>
            <w:tcBorders>
              <w:top w:val="nil"/>
              <w:left w:val="nil"/>
              <w:bottom w:val="single" w:sz="4" w:space="0" w:color="auto"/>
              <w:right w:val="single" w:sz="4" w:space="0" w:color="auto"/>
            </w:tcBorders>
            <w:shd w:val="clear" w:color="auto" w:fill="auto"/>
            <w:vAlign w:val="center"/>
          </w:tcPr>
          <w:p w14:paraId="7C3AB7FC"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73B1426B" w14:textId="77777777" w:rsidR="002F212D" w:rsidRPr="002A3C51" w:rsidRDefault="002F212D" w:rsidP="00C75DFB">
            <w:pPr>
              <w:jc w:val="right"/>
              <w:rPr>
                <w:rFonts w:cs="Arial"/>
                <w:sz w:val="18"/>
                <w:szCs w:val="18"/>
              </w:rPr>
            </w:pPr>
          </w:p>
        </w:tc>
      </w:tr>
      <w:tr w:rsidR="002F212D" w:rsidRPr="002A3C51" w14:paraId="2DC9D7E1" w14:textId="77777777" w:rsidTr="00C75DFB">
        <w:trPr>
          <w:trHeight w:val="220"/>
          <w:jc w:val="center"/>
        </w:trPr>
        <w:tc>
          <w:tcPr>
            <w:tcW w:w="5883" w:type="dxa"/>
            <w:tcBorders>
              <w:top w:val="single" w:sz="4" w:space="0" w:color="auto"/>
              <w:left w:val="single" w:sz="12" w:space="0" w:color="auto"/>
              <w:bottom w:val="single" w:sz="4" w:space="0" w:color="auto"/>
              <w:right w:val="single" w:sz="4" w:space="0" w:color="auto"/>
            </w:tcBorders>
            <w:shd w:val="clear" w:color="auto" w:fill="auto"/>
            <w:vAlign w:val="center"/>
          </w:tcPr>
          <w:p w14:paraId="340CD658" w14:textId="77777777" w:rsidR="002F212D" w:rsidRPr="002A3C51" w:rsidRDefault="007057A7" w:rsidP="00C75DFB">
            <w:pPr>
              <w:rPr>
                <w:rFonts w:cs="Arial"/>
                <w:sz w:val="18"/>
                <w:szCs w:val="18"/>
                <w:highlight w:val="yellow"/>
              </w:rPr>
            </w:pPr>
            <w:r w:rsidRPr="002A3C51">
              <w:rPr>
                <w:rFonts w:cs="Arial"/>
                <w:sz w:val="18"/>
                <w:szCs w:val="18"/>
                <w:lang w:val="en-GB"/>
              </w:rPr>
              <w:t>Revenue from publications</w:t>
            </w:r>
          </w:p>
        </w:tc>
        <w:tc>
          <w:tcPr>
            <w:tcW w:w="1019" w:type="dxa"/>
            <w:tcBorders>
              <w:top w:val="nil"/>
              <w:left w:val="nil"/>
              <w:bottom w:val="single" w:sz="4" w:space="0" w:color="auto"/>
              <w:right w:val="single" w:sz="4" w:space="0" w:color="auto"/>
            </w:tcBorders>
            <w:shd w:val="clear" w:color="auto" w:fill="auto"/>
            <w:vAlign w:val="center"/>
          </w:tcPr>
          <w:p w14:paraId="6B87AF3B" w14:textId="77777777" w:rsidR="002F212D" w:rsidRPr="002A3C51" w:rsidRDefault="002F212D" w:rsidP="00C75DFB">
            <w:pPr>
              <w:jc w:val="right"/>
              <w:rPr>
                <w:rFonts w:cs="Arial"/>
                <w:sz w:val="18"/>
                <w:szCs w:val="18"/>
              </w:rPr>
            </w:pPr>
            <w:r w:rsidRPr="002A3C51">
              <w:rPr>
                <w:rFonts w:cs="Arial"/>
                <w:sz w:val="18"/>
                <w:szCs w:val="18"/>
              </w:rPr>
              <w:t>100</w:t>
            </w:r>
          </w:p>
        </w:tc>
        <w:tc>
          <w:tcPr>
            <w:tcW w:w="1047" w:type="dxa"/>
            <w:tcBorders>
              <w:top w:val="nil"/>
              <w:left w:val="nil"/>
              <w:bottom w:val="single" w:sz="4" w:space="0" w:color="auto"/>
              <w:right w:val="single" w:sz="4" w:space="0" w:color="auto"/>
            </w:tcBorders>
            <w:shd w:val="clear" w:color="auto" w:fill="auto"/>
            <w:vAlign w:val="center"/>
          </w:tcPr>
          <w:p w14:paraId="4F5A4C4A"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562D956A" w14:textId="77777777" w:rsidR="002F212D" w:rsidRPr="002A3C51" w:rsidRDefault="002F212D" w:rsidP="00C75DFB">
            <w:pPr>
              <w:jc w:val="right"/>
              <w:rPr>
                <w:rFonts w:cs="Arial"/>
                <w:sz w:val="18"/>
                <w:szCs w:val="18"/>
              </w:rPr>
            </w:pPr>
          </w:p>
        </w:tc>
      </w:tr>
      <w:tr w:rsidR="002F212D" w:rsidRPr="002A3C51" w14:paraId="6620283A" w14:textId="77777777" w:rsidTr="00C75DFB">
        <w:trPr>
          <w:trHeight w:val="44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336B9A72" w14:textId="77777777" w:rsidR="002F212D" w:rsidRPr="002A3C51" w:rsidRDefault="007057A7" w:rsidP="00C75DFB">
            <w:pPr>
              <w:rPr>
                <w:rFonts w:cs="Arial"/>
                <w:sz w:val="18"/>
                <w:szCs w:val="18"/>
                <w:highlight w:val="yellow"/>
                <w:lang w:val="en-US"/>
              </w:rPr>
            </w:pPr>
            <w:r w:rsidRPr="002A3C51">
              <w:rPr>
                <w:rFonts w:cs="Arial"/>
                <w:sz w:val="18"/>
                <w:szCs w:val="18"/>
                <w:lang w:val="en-GB"/>
              </w:rPr>
              <w:t>Revenue from the exploitation of intellectual property for which the institution holds industrial property rights (patents, utility models etc.)</w:t>
            </w:r>
          </w:p>
        </w:tc>
        <w:tc>
          <w:tcPr>
            <w:tcW w:w="1019" w:type="dxa"/>
            <w:tcBorders>
              <w:top w:val="nil"/>
              <w:left w:val="nil"/>
              <w:bottom w:val="single" w:sz="4" w:space="0" w:color="auto"/>
              <w:right w:val="single" w:sz="4" w:space="0" w:color="auto"/>
            </w:tcBorders>
            <w:shd w:val="clear" w:color="auto" w:fill="auto"/>
            <w:vAlign w:val="center"/>
          </w:tcPr>
          <w:p w14:paraId="4210DABC" w14:textId="77777777" w:rsidR="002F212D" w:rsidRPr="002A3C51" w:rsidRDefault="002F212D" w:rsidP="00C75DFB">
            <w:pPr>
              <w:jc w:val="right"/>
              <w:rPr>
                <w:rFonts w:cs="Arial"/>
                <w:sz w:val="18"/>
                <w:szCs w:val="18"/>
              </w:rPr>
            </w:pPr>
            <w:r w:rsidRPr="002A3C51">
              <w:rPr>
                <w:rFonts w:cs="Arial"/>
                <w:sz w:val="18"/>
                <w:szCs w:val="18"/>
              </w:rPr>
              <w:t>400</w:t>
            </w:r>
          </w:p>
        </w:tc>
        <w:tc>
          <w:tcPr>
            <w:tcW w:w="1047" w:type="dxa"/>
            <w:tcBorders>
              <w:top w:val="nil"/>
              <w:left w:val="nil"/>
              <w:bottom w:val="single" w:sz="4" w:space="0" w:color="auto"/>
              <w:right w:val="single" w:sz="4" w:space="0" w:color="auto"/>
            </w:tcBorders>
            <w:shd w:val="clear" w:color="auto" w:fill="auto"/>
            <w:vAlign w:val="center"/>
          </w:tcPr>
          <w:p w14:paraId="1BA4378A" w14:textId="77777777" w:rsidR="002F212D" w:rsidRPr="002A3C51" w:rsidRDefault="002F212D" w:rsidP="00C75DFB">
            <w:pPr>
              <w:jc w:val="right"/>
              <w:rPr>
                <w:rFonts w:cs="Arial"/>
                <w:sz w:val="18"/>
                <w:szCs w:val="18"/>
              </w:rPr>
            </w:pPr>
          </w:p>
        </w:tc>
        <w:tc>
          <w:tcPr>
            <w:tcW w:w="1099" w:type="dxa"/>
            <w:tcBorders>
              <w:top w:val="nil"/>
              <w:left w:val="nil"/>
              <w:bottom w:val="single" w:sz="4" w:space="0" w:color="auto"/>
              <w:right w:val="single" w:sz="12" w:space="0" w:color="auto"/>
            </w:tcBorders>
            <w:shd w:val="clear" w:color="auto" w:fill="auto"/>
            <w:vAlign w:val="center"/>
          </w:tcPr>
          <w:p w14:paraId="05F3696D" w14:textId="77777777" w:rsidR="002F212D" w:rsidRPr="002A3C51" w:rsidRDefault="002F212D" w:rsidP="00C75DFB">
            <w:pPr>
              <w:jc w:val="right"/>
              <w:rPr>
                <w:rFonts w:cs="Arial"/>
                <w:sz w:val="18"/>
                <w:szCs w:val="18"/>
              </w:rPr>
            </w:pPr>
          </w:p>
        </w:tc>
      </w:tr>
      <w:tr w:rsidR="002F212D" w:rsidRPr="002A3C51" w14:paraId="0E0777A8" w14:textId="77777777" w:rsidTr="00C75DFB">
        <w:trPr>
          <w:trHeight w:val="440"/>
          <w:jc w:val="center"/>
        </w:trPr>
        <w:tc>
          <w:tcPr>
            <w:tcW w:w="5883" w:type="dxa"/>
            <w:tcBorders>
              <w:top w:val="nil"/>
              <w:left w:val="single" w:sz="12" w:space="0" w:color="auto"/>
              <w:bottom w:val="single" w:sz="4" w:space="0" w:color="auto"/>
              <w:right w:val="single" w:sz="4" w:space="0" w:color="auto"/>
            </w:tcBorders>
            <w:shd w:val="clear" w:color="auto" w:fill="auto"/>
            <w:vAlign w:val="center"/>
          </w:tcPr>
          <w:p w14:paraId="7AB42AA9" w14:textId="77777777" w:rsidR="002F212D" w:rsidRPr="002A3C51" w:rsidRDefault="007057A7" w:rsidP="00C75DFB">
            <w:pPr>
              <w:rPr>
                <w:rFonts w:cs="Arial"/>
                <w:sz w:val="18"/>
                <w:szCs w:val="18"/>
                <w:highlight w:val="yellow"/>
                <w:lang w:val="en-US"/>
              </w:rPr>
            </w:pPr>
            <w:r w:rsidRPr="002A3C51">
              <w:rPr>
                <w:rFonts w:cs="Arial"/>
                <w:sz w:val="18"/>
                <w:szCs w:val="18"/>
                <w:lang w:val="en-GB"/>
              </w:rPr>
              <w:t>Revenue from exploitation of intellectual property without industrial property rights</w:t>
            </w:r>
          </w:p>
        </w:tc>
        <w:tc>
          <w:tcPr>
            <w:tcW w:w="1019" w:type="dxa"/>
            <w:tcBorders>
              <w:top w:val="nil"/>
              <w:left w:val="nil"/>
              <w:bottom w:val="single" w:sz="4" w:space="0" w:color="auto"/>
              <w:right w:val="single" w:sz="4" w:space="0" w:color="auto"/>
            </w:tcBorders>
            <w:shd w:val="clear" w:color="auto" w:fill="auto"/>
            <w:vAlign w:val="center"/>
          </w:tcPr>
          <w:p w14:paraId="6CD57D51" w14:textId="77777777" w:rsidR="002F212D" w:rsidRPr="002A3C51" w:rsidRDefault="002F212D" w:rsidP="00C75DFB">
            <w:pPr>
              <w:jc w:val="right"/>
              <w:rPr>
                <w:rFonts w:cs="Arial"/>
                <w:sz w:val="18"/>
                <w:szCs w:val="18"/>
                <w:lang w:val="en-US"/>
              </w:rPr>
            </w:pPr>
          </w:p>
        </w:tc>
        <w:tc>
          <w:tcPr>
            <w:tcW w:w="1047" w:type="dxa"/>
            <w:tcBorders>
              <w:top w:val="nil"/>
              <w:left w:val="nil"/>
              <w:bottom w:val="single" w:sz="4" w:space="0" w:color="auto"/>
              <w:right w:val="single" w:sz="4" w:space="0" w:color="auto"/>
            </w:tcBorders>
            <w:shd w:val="clear" w:color="auto" w:fill="auto"/>
            <w:vAlign w:val="center"/>
          </w:tcPr>
          <w:p w14:paraId="55358A3B" w14:textId="77777777" w:rsidR="002F212D" w:rsidRPr="002A3C51" w:rsidRDefault="002F212D" w:rsidP="00C75DFB">
            <w:pPr>
              <w:jc w:val="right"/>
              <w:rPr>
                <w:rFonts w:cs="Arial"/>
                <w:sz w:val="18"/>
                <w:szCs w:val="18"/>
                <w:lang w:val="en-US"/>
              </w:rPr>
            </w:pPr>
          </w:p>
        </w:tc>
        <w:tc>
          <w:tcPr>
            <w:tcW w:w="1099" w:type="dxa"/>
            <w:tcBorders>
              <w:top w:val="nil"/>
              <w:left w:val="nil"/>
              <w:bottom w:val="single" w:sz="4" w:space="0" w:color="auto"/>
              <w:right w:val="single" w:sz="12" w:space="0" w:color="auto"/>
            </w:tcBorders>
            <w:shd w:val="clear" w:color="auto" w:fill="auto"/>
            <w:vAlign w:val="center"/>
          </w:tcPr>
          <w:p w14:paraId="0204D261" w14:textId="77777777" w:rsidR="002F212D" w:rsidRPr="002A3C51" w:rsidRDefault="002F212D" w:rsidP="00C75DFB">
            <w:pPr>
              <w:jc w:val="right"/>
              <w:rPr>
                <w:rFonts w:cs="Arial"/>
                <w:sz w:val="18"/>
                <w:szCs w:val="18"/>
                <w:lang w:val="en-US"/>
              </w:rPr>
            </w:pPr>
          </w:p>
        </w:tc>
      </w:tr>
      <w:tr w:rsidR="002F212D" w:rsidRPr="002A3C51" w14:paraId="04DDB67B" w14:textId="77777777" w:rsidTr="00C75DFB">
        <w:trPr>
          <w:trHeight w:val="245"/>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vAlign w:val="center"/>
          </w:tcPr>
          <w:p w14:paraId="4F862626" w14:textId="77777777" w:rsidR="002F212D" w:rsidRPr="002A3C51" w:rsidRDefault="007057A7" w:rsidP="00C75DFB">
            <w:pPr>
              <w:rPr>
                <w:rFonts w:cs="Arial"/>
                <w:i/>
                <w:iCs/>
                <w:color w:val="0070C0"/>
                <w:sz w:val="18"/>
                <w:szCs w:val="18"/>
                <w:highlight w:val="yellow"/>
                <w:lang w:val="en-US"/>
              </w:rPr>
            </w:pPr>
            <w:r w:rsidRPr="002A3C51">
              <w:rPr>
                <w:rFonts w:cs="Arial"/>
                <w:i/>
                <w:iCs/>
                <w:color w:val="0070C0"/>
                <w:sz w:val="18"/>
                <w:szCs w:val="18"/>
                <w:lang w:val="en-GB"/>
              </w:rPr>
              <w:t>If applicable: revenue for other services; please specify</w:t>
            </w:r>
          </w:p>
        </w:tc>
        <w:tc>
          <w:tcPr>
            <w:tcW w:w="1019" w:type="dxa"/>
            <w:tcBorders>
              <w:top w:val="single" w:sz="4" w:space="0" w:color="auto"/>
              <w:left w:val="nil"/>
              <w:bottom w:val="single" w:sz="12" w:space="0" w:color="auto"/>
              <w:right w:val="single" w:sz="4" w:space="0" w:color="auto"/>
            </w:tcBorders>
            <w:shd w:val="clear" w:color="auto" w:fill="auto"/>
            <w:vAlign w:val="center"/>
          </w:tcPr>
          <w:p w14:paraId="68726089" w14:textId="77777777" w:rsidR="002F212D" w:rsidRPr="002A3C51" w:rsidRDefault="002F212D" w:rsidP="00C75DFB">
            <w:pPr>
              <w:jc w:val="right"/>
              <w:rPr>
                <w:rFonts w:cs="Arial"/>
                <w:sz w:val="18"/>
                <w:szCs w:val="18"/>
                <w:lang w:val="en-US"/>
              </w:rPr>
            </w:pPr>
          </w:p>
        </w:tc>
        <w:tc>
          <w:tcPr>
            <w:tcW w:w="1047" w:type="dxa"/>
            <w:tcBorders>
              <w:top w:val="single" w:sz="4" w:space="0" w:color="auto"/>
              <w:left w:val="nil"/>
              <w:bottom w:val="single" w:sz="12" w:space="0" w:color="auto"/>
              <w:right w:val="single" w:sz="4" w:space="0" w:color="auto"/>
            </w:tcBorders>
            <w:shd w:val="clear" w:color="auto" w:fill="auto"/>
            <w:vAlign w:val="center"/>
          </w:tcPr>
          <w:p w14:paraId="06EE54B8" w14:textId="77777777" w:rsidR="002F212D" w:rsidRPr="002A3C51" w:rsidRDefault="002F212D" w:rsidP="00C75DFB">
            <w:pPr>
              <w:jc w:val="right"/>
              <w:rPr>
                <w:rFonts w:cs="Arial"/>
                <w:sz w:val="18"/>
                <w:szCs w:val="18"/>
                <w:lang w:val="en-US"/>
              </w:rPr>
            </w:pPr>
          </w:p>
        </w:tc>
        <w:tc>
          <w:tcPr>
            <w:tcW w:w="1099" w:type="dxa"/>
            <w:tcBorders>
              <w:top w:val="single" w:sz="4" w:space="0" w:color="auto"/>
              <w:left w:val="nil"/>
              <w:bottom w:val="single" w:sz="12" w:space="0" w:color="auto"/>
              <w:right w:val="single" w:sz="12" w:space="0" w:color="auto"/>
            </w:tcBorders>
            <w:shd w:val="clear" w:color="auto" w:fill="auto"/>
            <w:vAlign w:val="center"/>
          </w:tcPr>
          <w:p w14:paraId="0034CE5F" w14:textId="77777777" w:rsidR="002F212D" w:rsidRPr="002A3C51" w:rsidRDefault="002F212D" w:rsidP="00C75DFB">
            <w:pPr>
              <w:jc w:val="right"/>
              <w:rPr>
                <w:rFonts w:cs="Arial"/>
                <w:sz w:val="18"/>
                <w:szCs w:val="18"/>
                <w:lang w:val="en-US"/>
              </w:rPr>
            </w:pPr>
          </w:p>
        </w:tc>
      </w:tr>
      <w:tr w:rsidR="002F212D" w:rsidRPr="002A3C51" w14:paraId="713498D0" w14:textId="77777777" w:rsidTr="00C75DFB">
        <w:trPr>
          <w:trHeight w:val="116"/>
          <w:jc w:val="center"/>
        </w:trPr>
        <w:tc>
          <w:tcPr>
            <w:tcW w:w="5883" w:type="dxa"/>
            <w:tcBorders>
              <w:top w:val="single" w:sz="12" w:space="0" w:color="auto"/>
              <w:left w:val="nil"/>
              <w:bottom w:val="single" w:sz="12" w:space="0" w:color="auto"/>
              <w:right w:val="nil"/>
            </w:tcBorders>
            <w:shd w:val="clear" w:color="auto" w:fill="auto"/>
            <w:noWrap/>
            <w:vAlign w:val="center"/>
          </w:tcPr>
          <w:p w14:paraId="48AE475B" w14:textId="77777777" w:rsidR="002F212D" w:rsidRPr="002A3C51" w:rsidRDefault="002F212D" w:rsidP="00C75DFB">
            <w:pPr>
              <w:rPr>
                <w:rFonts w:cs="Arial"/>
                <w:sz w:val="18"/>
                <w:szCs w:val="18"/>
                <w:highlight w:val="yellow"/>
                <w:lang w:val="en-US"/>
              </w:rPr>
            </w:pPr>
          </w:p>
        </w:tc>
        <w:tc>
          <w:tcPr>
            <w:tcW w:w="1019" w:type="dxa"/>
            <w:tcBorders>
              <w:top w:val="single" w:sz="12" w:space="0" w:color="auto"/>
              <w:left w:val="nil"/>
              <w:bottom w:val="single" w:sz="12" w:space="0" w:color="auto"/>
              <w:right w:val="nil"/>
            </w:tcBorders>
            <w:shd w:val="clear" w:color="auto" w:fill="auto"/>
            <w:vAlign w:val="center"/>
          </w:tcPr>
          <w:p w14:paraId="60F43886" w14:textId="77777777" w:rsidR="002F212D" w:rsidRPr="002A3C51" w:rsidRDefault="002F212D" w:rsidP="00C75DFB">
            <w:pPr>
              <w:jc w:val="center"/>
              <w:rPr>
                <w:rFonts w:cs="Arial"/>
                <w:b/>
                <w:bCs/>
                <w:sz w:val="18"/>
                <w:szCs w:val="18"/>
                <w:highlight w:val="yellow"/>
                <w:lang w:val="en-US"/>
              </w:rPr>
            </w:pPr>
          </w:p>
        </w:tc>
        <w:tc>
          <w:tcPr>
            <w:tcW w:w="1047" w:type="dxa"/>
            <w:tcBorders>
              <w:top w:val="single" w:sz="12" w:space="0" w:color="auto"/>
              <w:left w:val="nil"/>
              <w:bottom w:val="single" w:sz="12" w:space="0" w:color="auto"/>
              <w:right w:val="nil"/>
            </w:tcBorders>
            <w:shd w:val="clear" w:color="auto" w:fill="auto"/>
            <w:vAlign w:val="center"/>
          </w:tcPr>
          <w:p w14:paraId="142944CC" w14:textId="77777777" w:rsidR="002F212D" w:rsidRPr="002A3C51" w:rsidRDefault="002F212D" w:rsidP="00C75DFB">
            <w:pPr>
              <w:jc w:val="center"/>
              <w:rPr>
                <w:rFonts w:cs="Arial"/>
                <w:b/>
                <w:bCs/>
                <w:sz w:val="18"/>
                <w:szCs w:val="18"/>
                <w:highlight w:val="yellow"/>
                <w:lang w:val="en-US"/>
              </w:rPr>
            </w:pPr>
          </w:p>
        </w:tc>
        <w:tc>
          <w:tcPr>
            <w:tcW w:w="1099" w:type="dxa"/>
            <w:tcBorders>
              <w:top w:val="single" w:sz="12" w:space="0" w:color="auto"/>
              <w:left w:val="nil"/>
              <w:bottom w:val="single" w:sz="12" w:space="0" w:color="auto"/>
              <w:right w:val="nil"/>
            </w:tcBorders>
            <w:shd w:val="clear" w:color="auto" w:fill="auto"/>
            <w:vAlign w:val="center"/>
          </w:tcPr>
          <w:p w14:paraId="0E4110F7" w14:textId="77777777" w:rsidR="002F212D" w:rsidRPr="002A3C51" w:rsidRDefault="002F212D" w:rsidP="00C75DFB">
            <w:pPr>
              <w:jc w:val="center"/>
              <w:rPr>
                <w:rFonts w:cs="Arial"/>
                <w:b/>
                <w:bCs/>
                <w:sz w:val="18"/>
                <w:szCs w:val="18"/>
                <w:highlight w:val="yellow"/>
                <w:lang w:val="en-US"/>
              </w:rPr>
            </w:pPr>
          </w:p>
        </w:tc>
      </w:tr>
      <w:tr w:rsidR="002F212D" w:rsidRPr="002A3C51" w14:paraId="1279C84A" w14:textId="77777777" w:rsidTr="00C75DFB">
        <w:trPr>
          <w:trHeight w:val="220"/>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9D74F8A" w14:textId="77777777" w:rsidR="002F212D" w:rsidRPr="002A3C51" w:rsidRDefault="007057A7" w:rsidP="00C75DFB">
            <w:pPr>
              <w:rPr>
                <w:rFonts w:cs="Arial"/>
                <w:sz w:val="18"/>
                <w:szCs w:val="18"/>
                <w:highlight w:val="yellow"/>
              </w:rPr>
            </w:pPr>
            <w:r w:rsidRPr="002A3C51">
              <w:rPr>
                <w:rFonts w:cs="Arial"/>
                <w:sz w:val="18"/>
                <w:szCs w:val="18"/>
                <w:lang w:val="en-GB"/>
              </w:rPr>
              <w:t>Monographs</w:t>
            </w:r>
          </w:p>
        </w:tc>
        <w:tc>
          <w:tcPr>
            <w:tcW w:w="1019" w:type="dxa"/>
            <w:tcBorders>
              <w:top w:val="single" w:sz="12" w:space="0" w:color="auto"/>
              <w:left w:val="nil"/>
              <w:bottom w:val="single" w:sz="4" w:space="0" w:color="auto"/>
              <w:right w:val="single" w:sz="4" w:space="0" w:color="auto"/>
            </w:tcBorders>
            <w:shd w:val="clear" w:color="auto" w:fill="auto"/>
            <w:vAlign w:val="center"/>
          </w:tcPr>
          <w:p w14:paraId="24130ADF" w14:textId="77777777" w:rsidR="002F212D" w:rsidRPr="002A3C51" w:rsidRDefault="002F212D" w:rsidP="00C75DFB">
            <w:pPr>
              <w:jc w:val="center"/>
              <w:rPr>
                <w:rFonts w:cs="Arial"/>
                <w:sz w:val="18"/>
                <w:szCs w:val="18"/>
                <w:highlight w:val="yellow"/>
              </w:rPr>
            </w:pPr>
          </w:p>
        </w:tc>
        <w:tc>
          <w:tcPr>
            <w:tcW w:w="1047" w:type="dxa"/>
            <w:tcBorders>
              <w:top w:val="single" w:sz="12" w:space="0" w:color="auto"/>
              <w:left w:val="nil"/>
              <w:bottom w:val="single" w:sz="4" w:space="0" w:color="auto"/>
              <w:right w:val="single" w:sz="4" w:space="0" w:color="auto"/>
            </w:tcBorders>
            <w:shd w:val="clear" w:color="auto" w:fill="auto"/>
            <w:vAlign w:val="center"/>
          </w:tcPr>
          <w:p w14:paraId="0994C729" w14:textId="77777777" w:rsidR="002F212D" w:rsidRPr="002A3C51" w:rsidRDefault="002F212D" w:rsidP="00C75DFB">
            <w:pPr>
              <w:jc w:val="center"/>
              <w:rPr>
                <w:rFonts w:cs="Arial"/>
                <w:sz w:val="18"/>
                <w:szCs w:val="18"/>
                <w:highlight w:val="yellow"/>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2BA92193" w14:textId="77777777" w:rsidR="002F212D" w:rsidRPr="002A3C51" w:rsidRDefault="002F212D" w:rsidP="00C75DFB">
            <w:pPr>
              <w:jc w:val="center"/>
              <w:rPr>
                <w:rFonts w:cs="Arial"/>
                <w:sz w:val="18"/>
                <w:szCs w:val="18"/>
                <w:highlight w:val="yellow"/>
              </w:rPr>
            </w:pPr>
          </w:p>
        </w:tc>
      </w:tr>
      <w:tr w:rsidR="002F212D" w:rsidRPr="002A3C51" w14:paraId="667DA8D0" w14:textId="77777777" w:rsidTr="00C75DFB">
        <w:trPr>
          <w:trHeight w:val="285"/>
          <w:jc w:val="center"/>
        </w:trPr>
        <w:tc>
          <w:tcPr>
            <w:tcW w:w="5883" w:type="dxa"/>
            <w:tcBorders>
              <w:top w:val="nil"/>
              <w:left w:val="single" w:sz="12" w:space="0" w:color="auto"/>
              <w:bottom w:val="single" w:sz="4" w:space="0" w:color="auto"/>
              <w:right w:val="single" w:sz="4" w:space="0" w:color="auto"/>
            </w:tcBorders>
            <w:shd w:val="clear" w:color="auto" w:fill="auto"/>
            <w:noWrap/>
            <w:vAlign w:val="center"/>
          </w:tcPr>
          <w:p w14:paraId="65058816" w14:textId="77777777" w:rsidR="002F212D" w:rsidRPr="002A3C51" w:rsidRDefault="007057A7" w:rsidP="00C75DFB">
            <w:pPr>
              <w:rPr>
                <w:rFonts w:cs="Arial"/>
                <w:sz w:val="18"/>
                <w:szCs w:val="18"/>
                <w:highlight w:val="yellow"/>
                <w:lang w:val="en-US"/>
              </w:rPr>
            </w:pPr>
            <w:r w:rsidRPr="002A3C51">
              <w:rPr>
                <w:rFonts w:cs="Arial"/>
                <w:sz w:val="18"/>
                <w:szCs w:val="18"/>
                <w:lang w:val="en-GB"/>
              </w:rPr>
              <w:t>Individual contributions to edited volumes</w:t>
            </w:r>
          </w:p>
        </w:tc>
        <w:tc>
          <w:tcPr>
            <w:tcW w:w="1019" w:type="dxa"/>
            <w:tcBorders>
              <w:top w:val="nil"/>
              <w:left w:val="nil"/>
              <w:bottom w:val="single" w:sz="4" w:space="0" w:color="auto"/>
              <w:right w:val="single" w:sz="4" w:space="0" w:color="auto"/>
            </w:tcBorders>
            <w:shd w:val="clear" w:color="auto" w:fill="auto"/>
            <w:vAlign w:val="center"/>
          </w:tcPr>
          <w:p w14:paraId="20429F97" w14:textId="77777777" w:rsidR="002F212D" w:rsidRPr="002A3C51" w:rsidRDefault="002F212D" w:rsidP="00C75DFB">
            <w:pPr>
              <w:jc w:val="center"/>
              <w:rPr>
                <w:rFonts w:cs="Arial"/>
                <w:sz w:val="18"/>
                <w:szCs w:val="18"/>
                <w:highlight w:val="yellow"/>
                <w:lang w:val="en-US"/>
              </w:rPr>
            </w:pPr>
          </w:p>
        </w:tc>
        <w:tc>
          <w:tcPr>
            <w:tcW w:w="1047" w:type="dxa"/>
            <w:tcBorders>
              <w:top w:val="nil"/>
              <w:left w:val="nil"/>
              <w:bottom w:val="single" w:sz="4" w:space="0" w:color="auto"/>
              <w:right w:val="single" w:sz="4" w:space="0" w:color="auto"/>
            </w:tcBorders>
            <w:shd w:val="clear" w:color="auto" w:fill="auto"/>
            <w:vAlign w:val="center"/>
          </w:tcPr>
          <w:p w14:paraId="36F13767" w14:textId="77777777" w:rsidR="002F212D" w:rsidRPr="002A3C51" w:rsidRDefault="002F212D" w:rsidP="00C75DFB">
            <w:pPr>
              <w:jc w:val="center"/>
              <w:rPr>
                <w:rFonts w:cs="Arial"/>
                <w:sz w:val="18"/>
                <w:szCs w:val="18"/>
                <w:highlight w:val="yellow"/>
                <w:lang w:val="en-US"/>
              </w:rPr>
            </w:pPr>
          </w:p>
        </w:tc>
        <w:tc>
          <w:tcPr>
            <w:tcW w:w="1099" w:type="dxa"/>
            <w:tcBorders>
              <w:top w:val="nil"/>
              <w:left w:val="nil"/>
              <w:bottom w:val="single" w:sz="4" w:space="0" w:color="auto"/>
              <w:right w:val="single" w:sz="12" w:space="0" w:color="auto"/>
            </w:tcBorders>
            <w:shd w:val="clear" w:color="auto" w:fill="auto"/>
            <w:vAlign w:val="center"/>
          </w:tcPr>
          <w:p w14:paraId="5EE73233" w14:textId="77777777" w:rsidR="002F212D" w:rsidRPr="002A3C51" w:rsidRDefault="002F212D" w:rsidP="00C75DFB">
            <w:pPr>
              <w:jc w:val="center"/>
              <w:rPr>
                <w:rFonts w:cs="Arial"/>
                <w:sz w:val="18"/>
                <w:szCs w:val="18"/>
                <w:highlight w:val="yellow"/>
                <w:lang w:val="en-US"/>
              </w:rPr>
            </w:pPr>
          </w:p>
        </w:tc>
      </w:tr>
      <w:tr w:rsidR="002F212D" w:rsidRPr="002A3C51" w14:paraId="75E5D75B" w14:textId="77777777" w:rsidTr="00C75DFB">
        <w:trPr>
          <w:trHeight w:val="206"/>
          <w:jc w:val="center"/>
        </w:trPr>
        <w:tc>
          <w:tcPr>
            <w:tcW w:w="5883" w:type="dxa"/>
            <w:tcBorders>
              <w:top w:val="nil"/>
              <w:left w:val="single" w:sz="12" w:space="0" w:color="auto"/>
              <w:bottom w:val="single" w:sz="4" w:space="0" w:color="auto"/>
              <w:right w:val="single" w:sz="4" w:space="0" w:color="auto"/>
            </w:tcBorders>
            <w:shd w:val="clear" w:color="auto" w:fill="auto"/>
            <w:noWrap/>
            <w:vAlign w:val="center"/>
          </w:tcPr>
          <w:p w14:paraId="7DC22F0A" w14:textId="77777777" w:rsidR="002F212D" w:rsidRPr="002A3C51" w:rsidRDefault="007057A7" w:rsidP="00C75DFB">
            <w:pPr>
              <w:rPr>
                <w:rFonts w:cs="Arial"/>
                <w:sz w:val="18"/>
                <w:szCs w:val="18"/>
                <w:highlight w:val="yellow"/>
                <w:lang w:val="en-US"/>
              </w:rPr>
            </w:pPr>
            <w:r w:rsidRPr="002A3C51">
              <w:rPr>
                <w:rFonts w:cs="Arial"/>
                <w:sz w:val="18"/>
                <w:szCs w:val="18"/>
                <w:lang w:val="en-GB"/>
              </w:rPr>
              <w:t>Articles in peer-reviewed journals (contributions which have been accepted for publication in the past year may be added in parentheses)</w:t>
            </w:r>
          </w:p>
        </w:tc>
        <w:tc>
          <w:tcPr>
            <w:tcW w:w="1019" w:type="dxa"/>
            <w:tcBorders>
              <w:top w:val="nil"/>
              <w:left w:val="nil"/>
              <w:bottom w:val="single" w:sz="4" w:space="0" w:color="auto"/>
              <w:right w:val="single" w:sz="4" w:space="0" w:color="auto"/>
            </w:tcBorders>
            <w:shd w:val="clear" w:color="auto" w:fill="auto"/>
            <w:vAlign w:val="center"/>
          </w:tcPr>
          <w:p w14:paraId="1D93A006" w14:textId="77777777" w:rsidR="002F212D" w:rsidRPr="002A3C51" w:rsidRDefault="002F212D" w:rsidP="00C75DFB">
            <w:pPr>
              <w:jc w:val="center"/>
              <w:rPr>
                <w:rFonts w:cs="Arial"/>
                <w:sz w:val="18"/>
                <w:szCs w:val="18"/>
                <w:highlight w:val="yellow"/>
                <w:lang w:val="en-US"/>
              </w:rPr>
            </w:pPr>
          </w:p>
        </w:tc>
        <w:tc>
          <w:tcPr>
            <w:tcW w:w="1047" w:type="dxa"/>
            <w:tcBorders>
              <w:top w:val="nil"/>
              <w:left w:val="nil"/>
              <w:bottom w:val="single" w:sz="4" w:space="0" w:color="auto"/>
              <w:right w:val="single" w:sz="4" w:space="0" w:color="auto"/>
            </w:tcBorders>
            <w:shd w:val="clear" w:color="auto" w:fill="auto"/>
            <w:vAlign w:val="center"/>
          </w:tcPr>
          <w:p w14:paraId="436ED6BA" w14:textId="77777777" w:rsidR="002F212D" w:rsidRPr="002A3C51" w:rsidRDefault="002F212D" w:rsidP="00C75DFB">
            <w:pPr>
              <w:jc w:val="center"/>
              <w:rPr>
                <w:rFonts w:cs="Arial"/>
                <w:sz w:val="18"/>
                <w:szCs w:val="18"/>
                <w:highlight w:val="yellow"/>
                <w:lang w:val="en-US"/>
              </w:rPr>
            </w:pPr>
          </w:p>
        </w:tc>
        <w:tc>
          <w:tcPr>
            <w:tcW w:w="1099" w:type="dxa"/>
            <w:tcBorders>
              <w:top w:val="nil"/>
              <w:left w:val="nil"/>
              <w:bottom w:val="single" w:sz="4" w:space="0" w:color="auto"/>
              <w:right w:val="single" w:sz="12" w:space="0" w:color="auto"/>
            </w:tcBorders>
            <w:shd w:val="clear" w:color="auto" w:fill="auto"/>
            <w:vAlign w:val="center"/>
          </w:tcPr>
          <w:p w14:paraId="0E308187" w14:textId="77777777" w:rsidR="002F212D" w:rsidRPr="002A3C51" w:rsidRDefault="002F212D" w:rsidP="00C75DFB">
            <w:pPr>
              <w:jc w:val="center"/>
              <w:rPr>
                <w:rFonts w:cs="Arial"/>
                <w:sz w:val="18"/>
                <w:szCs w:val="18"/>
                <w:highlight w:val="yellow"/>
                <w:lang w:val="en-US"/>
              </w:rPr>
            </w:pPr>
          </w:p>
        </w:tc>
      </w:tr>
      <w:tr w:rsidR="002F212D" w:rsidRPr="002A3C51" w14:paraId="0D12565B" w14:textId="77777777" w:rsidTr="00C75DFB">
        <w:trPr>
          <w:trHeight w:val="232"/>
          <w:jc w:val="center"/>
        </w:trPr>
        <w:tc>
          <w:tcPr>
            <w:tcW w:w="588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D83AA8F" w14:textId="77777777" w:rsidR="002F212D" w:rsidRPr="002A3C51" w:rsidRDefault="007057A7" w:rsidP="00C75DFB">
            <w:pPr>
              <w:rPr>
                <w:rFonts w:cs="Arial"/>
                <w:sz w:val="18"/>
                <w:szCs w:val="18"/>
                <w:highlight w:val="yellow"/>
              </w:rPr>
            </w:pPr>
            <w:r w:rsidRPr="002A3C51">
              <w:rPr>
                <w:rFonts w:cs="Arial"/>
                <w:sz w:val="18"/>
                <w:szCs w:val="18"/>
                <w:lang w:val="en-GB"/>
              </w:rPr>
              <w:t>Articles in other journals</w:t>
            </w:r>
          </w:p>
        </w:tc>
        <w:tc>
          <w:tcPr>
            <w:tcW w:w="1019" w:type="dxa"/>
            <w:tcBorders>
              <w:top w:val="nil"/>
              <w:left w:val="nil"/>
              <w:bottom w:val="single" w:sz="4" w:space="0" w:color="auto"/>
              <w:right w:val="single" w:sz="4" w:space="0" w:color="auto"/>
            </w:tcBorders>
            <w:shd w:val="clear" w:color="auto" w:fill="auto"/>
            <w:vAlign w:val="center"/>
          </w:tcPr>
          <w:p w14:paraId="0F32E407" w14:textId="77777777" w:rsidR="002F212D" w:rsidRPr="002A3C51" w:rsidRDefault="002F212D" w:rsidP="00C75DFB">
            <w:pPr>
              <w:jc w:val="center"/>
              <w:rPr>
                <w:rFonts w:cs="Arial"/>
                <w:sz w:val="18"/>
                <w:szCs w:val="18"/>
                <w:highlight w:val="yellow"/>
              </w:rPr>
            </w:pPr>
          </w:p>
        </w:tc>
        <w:tc>
          <w:tcPr>
            <w:tcW w:w="1047" w:type="dxa"/>
            <w:tcBorders>
              <w:top w:val="nil"/>
              <w:left w:val="nil"/>
              <w:bottom w:val="single" w:sz="4" w:space="0" w:color="auto"/>
              <w:right w:val="single" w:sz="4" w:space="0" w:color="auto"/>
            </w:tcBorders>
            <w:shd w:val="clear" w:color="auto" w:fill="auto"/>
            <w:vAlign w:val="center"/>
          </w:tcPr>
          <w:p w14:paraId="2E629D3C" w14:textId="77777777" w:rsidR="002F212D" w:rsidRPr="002A3C51" w:rsidRDefault="002F212D" w:rsidP="00C75DFB">
            <w:pPr>
              <w:jc w:val="center"/>
              <w:rPr>
                <w:rFonts w:cs="Arial"/>
                <w:sz w:val="18"/>
                <w:szCs w:val="18"/>
                <w:highlight w:val="yellow"/>
              </w:rPr>
            </w:pPr>
          </w:p>
        </w:tc>
        <w:tc>
          <w:tcPr>
            <w:tcW w:w="1099" w:type="dxa"/>
            <w:tcBorders>
              <w:top w:val="nil"/>
              <w:left w:val="nil"/>
              <w:bottom w:val="single" w:sz="4" w:space="0" w:color="auto"/>
              <w:right w:val="single" w:sz="12" w:space="0" w:color="auto"/>
            </w:tcBorders>
            <w:shd w:val="clear" w:color="auto" w:fill="auto"/>
            <w:vAlign w:val="center"/>
          </w:tcPr>
          <w:p w14:paraId="1836E595" w14:textId="77777777" w:rsidR="002F212D" w:rsidRPr="002A3C51" w:rsidRDefault="002F212D" w:rsidP="00C75DFB">
            <w:pPr>
              <w:jc w:val="center"/>
              <w:rPr>
                <w:rFonts w:cs="Arial"/>
                <w:sz w:val="18"/>
                <w:szCs w:val="18"/>
                <w:highlight w:val="yellow"/>
              </w:rPr>
            </w:pPr>
          </w:p>
        </w:tc>
      </w:tr>
      <w:tr w:rsidR="002F212D" w:rsidRPr="002A3C51" w14:paraId="73BBF25B" w14:textId="77777777" w:rsidTr="00C75DFB">
        <w:trPr>
          <w:trHeight w:val="232"/>
          <w:jc w:val="center"/>
        </w:trPr>
        <w:tc>
          <w:tcPr>
            <w:tcW w:w="5883" w:type="dxa"/>
            <w:tcBorders>
              <w:top w:val="nil"/>
              <w:left w:val="single" w:sz="12" w:space="0" w:color="auto"/>
              <w:bottom w:val="nil"/>
              <w:right w:val="single" w:sz="4" w:space="0" w:color="auto"/>
            </w:tcBorders>
            <w:shd w:val="clear" w:color="auto" w:fill="auto"/>
            <w:vAlign w:val="center"/>
          </w:tcPr>
          <w:p w14:paraId="138790A4" w14:textId="77777777" w:rsidR="002F212D" w:rsidRPr="002A3C51" w:rsidRDefault="007057A7" w:rsidP="00C75DFB">
            <w:pPr>
              <w:rPr>
                <w:rFonts w:cs="Arial"/>
                <w:sz w:val="18"/>
                <w:szCs w:val="18"/>
                <w:highlight w:val="yellow"/>
              </w:rPr>
            </w:pPr>
            <w:r w:rsidRPr="002A3C51">
              <w:rPr>
                <w:rFonts w:cs="Arial"/>
                <w:sz w:val="18"/>
                <w:szCs w:val="18"/>
                <w:lang w:val="en-GB"/>
              </w:rPr>
              <w:t>Work and discussion papers</w:t>
            </w:r>
          </w:p>
        </w:tc>
        <w:tc>
          <w:tcPr>
            <w:tcW w:w="1019" w:type="dxa"/>
            <w:tcBorders>
              <w:top w:val="nil"/>
              <w:left w:val="nil"/>
              <w:bottom w:val="nil"/>
              <w:right w:val="single" w:sz="4" w:space="0" w:color="auto"/>
            </w:tcBorders>
            <w:shd w:val="clear" w:color="auto" w:fill="auto"/>
            <w:vAlign w:val="center"/>
          </w:tcPr>
          <w:p w14:paraId="52C4A42A" w14:textId="77777777" w:rsidR="002F212D" w:rsidRPr="002A3C51" w:rsidRDefault="002F212D" w:rsidP="00C75DFB">
            <w:pPr>
              <w:jc w:val="center"/>
              <w:rPr>
                <w:rFonts w:cs="Arial"/>
                <w:sz w:val="18"/>
                <w:szCs w:val="18"/>
                <w:highlight w:val="yellow"/>
              </w:rPr>
            </w:pPr>
          </w:p>
        </w:tc>
        <w:tc>
          <w:tcPr>
            <w:tcW w:w="1047" w:type="dxa"/>
            <w:tcBorders>
              <w:top w:val="nil"/>
              <w:left w:val="nil"/>
              <w:bottom w:val="nil"/>
              <w:right w:val="single" w:sz="4" w:space="0" w:color="auto"/>
            </w:tcBorders>
            <w:shd w:val="clear" w:color="auto" w:fill="auto"/>
            <w:vAlign w:val="center"/>
          </w:tcPr>
          <w:p w14:paraId="5CDACF20" w14:textId="77777777" w:rsidR="002F212D" w:rsidRPr="002A3C51" w:rsidRDefault="002F212D" w:rsidP="00C75DFB">
            <w:pPr>
              <w:jc w:val="center"/>
              <w:rPr>
                <w:rFonts w:cs="Arial"/>
                <w:sz w:val="18"/>
                <w:szCs w:val="18"/>
                <w:highlight w:val="yellow"/>
              </w:rPr>
            </w:pPr>
          </w:p>
        </w:tc>
        <w:tc>
          <w:tcPr>
            <w:tcW w:w="1099" w:type="dxa"/>
            <w:tcBorders>
              <w:top w:val="nil"/>
              <w:left w:val="nil"/>
              <w:bottom w:val="nil"/>
              <w:right w:val="single" w:sz="12" w:space="0" w:color="auto"/>
            </w:tcBorders>
            <w:shd w:val="clear" w:color="auto" w:fill="auto"/>
            <w:vAlign w:val="center"/>
          </w:tcPr>
          <w:p w14:paraId="5148DFBB" w14:textId="77777777" w:rsidR="002F212D" w:rsidRPr="002A3C51" w:rsidRDefault="002F212D" w:rsidP="00C75DFB">
            <w:pPr>
              <w:jc w:val="center"/>
              <w:rPr>
                <w:rFonts w:cs="Arial"/>
                <w:sz w:val="18"/>
                <w:szCs w:val="18"/>
                <w:highlight w:val="yellow"/>
              </w:rPr>
            </w:pPr>
          </w:p>
        </w:tc>
      </w:tr>
      <w:tr w:rsidR="002F212D" w:rsidRPr="002A3C51" w14:paraId="3F194B41" w14:textId="77777777" w:rsidTr="00C75DFB">
        <w:trPr>
          <w:trHeight w:val="232"/>
          <w:jc w:val="center"/>
        </w:trPr>
        <w:tc>
          <w:tcPr>
            <w:tcW w:w="5883" w:type="dxa"/>
            <w:tcBorders>
              <w:top w:val="single" w:sz="4" w:space="0" w:color="auto"/>
              <w:left w:val="single" w:sz="12" w:space="0" w:color="auto"/>
              <w:bottom w:val="nil"/>
              <w:right w:val="single" w:sz="4" w:space="0" w:color="auto"/>
            </w:tcBorders>
            <w:shd w:val="clear" w:color="auto" w:fill="auto"/>
            <w:vAlign w:val="center"/>
          </w:tcPr>
          <w:p w14:paraId="0C4D7CB5" w14:textId="77777777" w:rsidR="002F212D" w:rsidRPr="002A3C51" w:rsidRDefault="007057A7" w:rsidP="00C75DFB">
            <w:pPr>
              <w:rPr>
                <w:rFonts w:cs="Arial"/>
                <w:sz w:val="18"/>
                <w:szCs w:val="18"/>
                <w:highlight w:val="yellow"/>
              </w:rPr>
            </w:pPr>
            <w:r w:rsidRPr="002A3C51">
              <w:rPr>
                <w:rFonts w:cs="Arial"/>
                <w:sz w:val="18"/>
                <w:szCs w:val="18"/>
                <w:lang w:val="en-GB"/>
              </w:rPr>
              <w:t>Editorship of edited volumes</w:t>
            </w:r>
          </w:p>
        </w:tc>
        <w:tc>
          <w:tcPr>
            <w:tcW w:w="1019" w:type="dxa"/>
            <w:tcBorders>
              <w:top w:val="single" w:sz="4" w:space="0" w:color="auto"/>
              <w:left w:val="nil"/>
              <w:bottom w:val="nil"/>
              <w:right w:val="single" w:sz="4" w:space="0" w:color="auto"/>
            </w:tcBorders>
            <w:shd w:val="clear" w:color="auto" w:fill="auto"/>
            <w:vAlign w:val="center"/>
          </w:tcPr>
          <w:p w14:paraId="13B5D1BF" w14:textId="77777777" w:rsidR="002F212D" w:rsidRPr="002A3C51" w:rsidRDefault="002F212D" w:rsidP="00C75DFB">
            <w:pPr>
              <w:jc w:val="center"/>
              <w:rPr>
                <w:rFonts w:cs="Arial"/>
                <w:sz w:val="18"/>
                <w:szCs w:val="18"/>
                <w:highlight w:val="yellow"/>
              </w:rPr>
            </w:pPr>
          </w:p>
        </w:tc>
        <w:tc>
          <w:tcPr>
            <w:tcW w:w="1047" w:type="dxa"/>
            <w:tcBorders>
              <w:top w:val="single" w:sz="4" w:space="0" w:color="auto"/>
              <w:left w:val="nil"/>
              <w:bottom w:val="nil"/>
              <w:right w:val="single" w:sz="4" w:space="0" w:color="auto"/>
            </w:tcBorders>
            <w:shd w:val="clear" w:color="auto" w:fill="auto"/>
            <w:vAlign w:val="center"/>
          </w:tcPr>
          <w:p w14:paraId="413C4362" w14:textId="77777777" w:rsidR="002F212D" w:rsidRPr="002A3C51" w:rsidRDefault="002F212D" w:rsidP="00C75DFB">
            <w:pPr>
              <w:jc w:val="center"/>
              <w:rPr>
                <w:rFonts w:cs="Arial"/>
                <w:sz w:val="18"/>
                <w:szCs w:val="18"/>
                <w:highlight w:val="yellow"/>
              </w:rPr>
            </w:pPr>
          </w:p>
        </w:tc>
        <w:tc>
          <w:tcPr>
            <w:tcW w:w="1099" w:type="dxa"/>
            <w:tcBorders>
              <w:top w:val="single" w:sz="4" w:space="0" w:color="auto"/>
              <w:left w:val="nil"/>
              <w:bottom w:val="nil"/>
              <w:right w:val="single" w:sz="12" w:space="0" w:color="auto"/>
            </w:tcBorders>
            <w:shd w:val="clear" w:color="auto" w:fill="auto"/>
            <w:vAlign w:val="center"/>
          </w:tcPr>
          <w:p w14:paraId="3FF1ECE1" w14:textId="77777777" w:rsidR="002F212D" w:rsidRPr="002A3C51" w:rsidRDefault="002F212D" w:rsidP="00C75DFB">
            <w:pPr>
              <w:jc w:val="center"/>
              <w:rPr>
                <w:rFonts w:cs="Arial"/>
                <w:sz w:val="18"/>
                <w:szCs w:val="18"/>
                <w:highlight w:val="yellow"/>
              </w:rPr>
            </w:pPr>
          </w:p>
        </w:tc>
      </w:tr>
      <w:tr w:rsidR="002F212D" w:rsidRPr="002A3C51" w14:paraId="66FA3CCA" w14:textId="77777777" w:rsidTr="00C75DFB">
        <w:trPr>
          <w:trHeight w:val="191"/>
          <w:jc w:val="center"/>
        </w:trPr>
        <w:tc>
          <w:tcPr>
            <w:tcW w:w="5883" w:type="dxa"/>
            <w:tcBorders>
              <w:top w:val="single" w:sz="12" w:space="0" w:color="auto"/>
              <w:left w:val="single" w:sz="12" w:space="0" w:color="auto"/>
              <w:bottom w:val="single" w:sz="12" w:space="0" w:color="auto"/>
              <w:right w:val="single" w:sz="4" w:space="0" w:color="auto"/>
            </w:tcBorders>
            <w:shd w:val="clear" w:color="auto" w:fill="auto"/>
            <w:vAlign w:val="center"/>
          </w:tcPr>
          <w:p w14:paraId="4868DC72" w14:textId="77777777" w:rsidR="002F212D" w:rsidRPr="002A3C51" w:rsidRDefault="007057A7" w:rsidP="00C75DFB">
            <w:pPr>
              <w:rPr>
                <w:rFonts w:cs="Arial"/>
                <w:sz w:val="18"/>
                <w:szCs w:val="18"/>
                <w:highlight w:val="yellow"/>
                <w:lang w:val="en-US"/>
              </w:rPr>
            </w:pPr>
            <w:r w:rsidRPr="002A3C51">
              <w:rPr>
                <w:rFonts w:cs="Arial"/>
                <w:sz w:val="18"/>
                <w:szCs w:val="18"/>
                <w:lang w:val="en-GB"/>
              </w:rPr>
              <w:t>Number publications co-authored with scientists from other subdivisions</w:t>
            </w:r>
          </w:p>
        </w:tc>
        <w:tc>
          <w:tcPr>
            <w:tcW w:w="1019" w:type="dxa"/>
            <w:tcBorders>
              <w:top w:val="single" w:sz="12" w:space="0" w:color="auto"/>
              <w:left w:val="nil"/>
              <w:bottom w:val="single" w:sz="12" w:space="0" w:color="auto"/>
              <w:right w:val="single" w:sz="4" w:space="0" w:color="auto"/>
            </w:tcBorders>
            <w:shd w:val="clear" w:color="auto" w:fill="auto"/>
            <w:vAlign w:val="center"/>
          </w:tcPr>
          <w:p w14:paraId="79DDE777" w14:textId="77777777" w:rsidR="002F212D" w:rsidRPr="002A3C51" w:rsidRDefault="002F212D" w:rsidP="00C75DFB">
            <w:pPr>
              <w:jc w:val="center"/>
              <w:rPr>
                <w:rFonts w:cs="Arial"/>
                <w:sz w:val="18"/>
                <w:szCs w:val="18"/>
                <w:highlight w:val="yellow"/>
                <w:lang w:val="en-US"/>
              </w:rPr>
            </w:pPr>
          </w:p>
        </w:tc>
        <w:tc>
          <w:tcPr>
            <w:tcW w:w="1047" w:type="dxa"/>
            <w:tcBorders>
              <w:top w:val="single" w:sz="12" w:space="0" w:color="auto"/>
              <w:left w:val="nil"/>
              <w:bottom w:val="single" w:sz="12" w:space="0" w:color="auto"/>
              <w:right w:val="single" w:sz="4" w:space="0" w:color="auto"/>
            </w:tcBorders>
            <w:shd w:val="clear" w:color="auto" w:fill="auto"/>
            <w:vAlign w:val="center"/>
          </w:tcPr>
          <w:p w14:paraId="5105A934" w14:textId="77777777" w:rsidR="002F212D" w:rsidRPr="002A3C51" w:rsidRDefault="002F212D" w:rsidP="00C75DFB">
            <w:pPr>
              <w:jc w:val="center"/>
              <w:rPr>
                <w:rFonts w:cs="Arial"/>
                <w:sz w:val="18"/>
                <w:szCs w:val="18"/>
                <w:highlight w:val="yellow"/>
                <w:lang w:val="en-US"/>
              </w:rPr>
            </w:pPr>
          </w:p>
        </w:tc>
        <w:tc>
          <w:tcPr>
            <w:tcW w:w="1099" w:type="dxa"/>
            <w:tcBorders>
              <w:top w:val="single" w:sz="12" w:space="0" w:color="auto"/>
              <w:left w:val="nil"/>
              <w:bottom w:val="single" w:sz="12" w:space="0" w:color="auto"/>
              <w:right w:val="single" w:sz="12" w:space="0" w:color="auto"/>
            </w:tcBorders>
            <w:shd w:val="clear" w:color="auto" w:fill="auto"/>
            <w:vAlign w:val="center"/>
          </w:tcPr>
          <w:p w14:paraId="61391C29" w14:textId="77777777" w:rsidR="002F212D" w:rsidRPr="002A3C51" w:rsidRDefault="002F212D" w:rsidP="00C75DFB">
            <w:pPr>
              <w:jc w:val="center"/>
              <w:rPr>
                <w:rFonts w:cs="Arial"/>
                <w:sz w:val="18"/>
                <w:szCs w:val="18"/>
                <w:highlight w:val="yellow"/>
                <w:lang w:val="en-US"/>
              </w:rPr>
            </w:pPr>
          </w:p>
        </w:tc>
      </w:tr>
      <w:tr w:rsidR="002F212D" w:rsidRPr="002A3C51" w14:paraId="5A649181" w14:textId="77777777" w:rsidTr="00C75DFB">
        <w:trPr>
          <w:trHeight w:val="279"/>
          <w:jc w:val="center"/>
        </w:trPr>
        <w:tc>
          <w:tcPr>
            <w:tcW w:w="5883" w:type="dxa"/>
            <w:tcBorders>
              <w:top w:val="single" w:sz="12" w:space="0" w:color="auto"/>
            </w:tcBorders>
            <w:shd w:val="clear" w:color="auto" w:fill="auto"/>
            <w:vAlign w:val="center"/>
          </w:tcPr>
          <w:p w14:paraId="28FB00CE" w14:textId="77777777" w:rsidR="002F212D" w:rsidRPr="002A3C51" w:rsidRDefault="002F212D" w:rsidP="00C75DFB">
            <w:pPr>
              <w:rPr>
                <w:rFonts w:cs="Arial"/>
                <w:sz w:val="18"/>
                <w:szCs w:val="18"/>
                <w:highlight w:val="yellow"/>
                <w:lang w:val="en-US"/>
              </w:rPr>
            </w:pPr>
          </w:p>
        </w:tc>
        <w:tc>
          <w:tcPr>
            <w:tcW w:w="1019" w:type="dxa"/>
            <w:tcBorders>
              <w:top w:val="single" w:sz="12" w:space="0" w:color="auto"/>
              <w:bottom w:val="single" w:sz="12" w:space="0" w:color="auto"/>
            </w:tcBorders>
            <w:shd w:val="clear" w:color="auto" w:fill="auto"/>
            <w:vAlign w:val="center"/>
          </w:tcPr>
          <w:p w14:paraId="405A9622" w14:textId="77777777" w:rsidR="002F212D" w:rsidRPr="002A3C51" w:rsidRDefault="002F212D" w:rsidP="00C75DFB">
            <w:pPr>
              <w:jc w:val="center"/>
              <w:rPr>
                <w:rFonts w:cs="Arial"/>
                <w:sz w:val="18"/>
                <w:szCs w:val="18"/>
                <w:highlight w:val="yellow"/>
                <w:lang w:val="en-US"/>
              </w:rPr>
            </w:pPr>
          </w:p>
        </w:tc>
        <w:tc>
          <w:tcPr>
            <w:tcW w:w="1047" w:type="dxa"/>
            <w:tcBorders>
              <w:top w:val="single" w:sz="12" w:space="0" w:color="auto"/>
              <w:bottom w:val="single" w:sz="12" w:space="0" w:color="auto"/>
            </w:tcBorders>
            <w:shd w:val="clear" w:color="auto" w:fill="auto"/>
            <w:vAlign w:val="center"/>
          </w:tcPr>
          <w:p w14:paraId="6E3E7223" w14:textId="77777777" w:rsidR="002F212D" w:rsidRPr="002A3C51" w:rsidRDefault="002F212D" w:rsidP="00C75DFB">
            <w:pPr>
              <w:jc w:val="center"/>
              <w:rPr>
                <w:rFonts w:cs="Arial"/>
                <w:sz w:val="18"/>
                <w:szCs w:val="18"/>
                <w:highlight w:val="yellow"/>
                <w:lang w:val="en-US"/>
              </w:rPr>
            </w:pPr>
          </w:p>
        </w:tc>
        <w:tc>
          <w:tcPr>
            <w:tcW w:w="1099" w:type="dxa"/>
            <w:tcBorders>
              <w:top w:val="single" w:sz="12" w:space="0" w:color="auto"/>
              <w:bottom w:val="single" w:sz="12" w:space="0" w:color="auto"/>
            </w:tcBorders>
            <w:shd w:val="clear" w:color="auto" w:fill="auto"/>
            <w:vAlign w:val="center"/>
          </w:tcPr>
          <w:p w14:paraId="6CAD961C" w14:textId="77777777" w:rsidR="002F212D" w:rsidRPr="002A3C51" w:rsidRDefault="002F212D" w:rsidP="00C75DFB">
            <w:pPr>
              <w:jc w:val="center"/>
              <w:rPr>
                <w:rFonts w:cs="Arial"/>
                <w:sz w:val="18"/>
                <w:szCs w:val="18"/>
                <w:highlight w:val="yellow"/>
                <w:lang w:val="en-US"/>
              </w:rPr>
            </w:pPr>
          </w:p>
        </w:tc>
      </w:tr>
      <w:tr w:rsidR="004D77E5" w:rsidRPr="002A3C51" w14:paraId="4166E7CC" w14:textId="77777777" w:rsidTr="00C75DFB">
        <w:trPr>
          <w:trHeight w:val="15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5F2ED9E7" w14:textId="5CFE8E87" w:rsidR="004D77E5" w:rsidRPr="002A3C51" w:rsidRDefault="004D77E5" w:rsidP="004D77E5">
            <w:pPr>
              <w:rPr>
                <w:rFonts w:cs="Arial"/>
                <w:sz w:val="18"/>
                <w:szCs w:val="18"/>
                <w:lang w:val="en-GB"/>
              </w:rPr>
            </w:pPr>
            <w:r w:rsidRPr="002A3C51">
              <w:rPr>
                <w:rFonts w:cs="Arial"/>
                <w:sz w:val="18"/>
                <w:szCs w:val="18"/>
                <w:lang w:val="en-GB"/>
              </w:rPr>
              <w:t>Patents: applications giving rise to a right of priority (in the calendar year)</w:t>
            </w:r>
          </w:p>
        </w:tc>
        <w:tc>
          <w:tcPr>
            <w:tcW w:w="1019" w:type="dxa"/>
            <w:tcBorders>
              <w:top w:val="single" w:sz="12" w:space="0" w:color="auto"/>
              <w:left w:val="nil"/>
              <w:bottom w:val="single" w:sz="4" w:space="0" w:color="auto"/>
              <w:right w:val="single" w:sz="4" w:space="0" w:color="auto"/>
            </w:tcBorders>
            <w:shd w:val="clear" w:color="auto" w:fill="auto"/>
            <w:vAlign w:val="center"/>
          </w:tcPr>
          <w:p w14:paraId="236A5D2B" w14:textId="77777777" w:rsidR="004D77E5" w:rsidRPr="002A3C51" w:rsidRDefault="004D77E5" w:rsidP="004D77E5">
            <w:pPr>
              <w:jc w:val="center"/>
              <w:rPr>
                <w:rFonts w:cs="Arial"/>
                <w:sz w:val="18"/>
                <w:szCs w:val="18"/>
                <w:highlight w:val="yellow"/>
                <w:lang w:val="en-GB"/>
              </w:rPr>
            </w:pPr>
          </w:p>
        </w:tc>
        <w:tc>
          <w:tcPr>
            <w:tcW w:w="1047" w:type="dxa"/>
            <w:tcBorders>
              <w:top w:val="single" w:sz="12" w:space="0" w:color="auto"/>
              <w:left w:val="nil"/>
              <w:bottom w:val="single" w:sz="4" w:space="0" w:color="auto"/>
              <w:right w:val="single" w:sz="4" w:space="0" w:color="auto"/>
            </w:tcBorders>
            <w:shd w:val="clear" w:color="auto" w:fill="auto"/>
            <w:vAlign w:val="center"/>
          </w:tcPr>
          <w:p w14:paraId="428503D4" w14:textId="77777777" w:rsidR="004D77E5" w:rsidRPr="002A3C51" w:rsidRDefault="004D77E5" w:rsidP="004D77E5">
            <w:pPr>
              <w:jc w:val="center"/>
              <w:rPr>
                <w:rFonts w:cs="Arial"/>
                <w:sz w:val="18"/>
                <w:szCs w:val="18"/>
                <w:highlight w:val="yellow"/>
                <w:lang w:val="en-GB"/>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03F0A141" w14:textId="77777777" w:rsidR="004D77E5" w:rsidRPr="002A3C51" w:rsidRDefault="004D77E5" w:rsidP="004D77E5">
            <w:pPr>
              <w:jc w:val="center"/>
              <w:rPr>
                <w:rFonts w:cs="Arial"/>
                <w:sz w:val="18"/>
                <w:szCs w:val="18"/>
                <w:highlight w:val="yellow"/>
                <w:lang w:val="en-GB"/>
              </w:rPr>
            </w:pPr>
          </w:p>
        </w:tc>
      </w:tr>
      <w:tr w:rsidR="004D77E5" w:rsidRPr="002A3C51" w14:paraId="69935028" w14:textId="77777777" w:rsidTr="004D77E5">
        <w:trPr>
          <w:trHeight w:val="201"/>
          <w:jc w:val="center"/>
        </w:trPr>
        <w:tc>
          <w:tcPr>
            <w:tcW w:w="5883" w:type="dxa"/>
            <w:tcBorders>
              <w:top w:val="single" w:sz="4" w:space="0" w:color="auto"/>
              <w:left w:val="single" w:sz="12" w:space="0" w:color="auto"/>
              <w:bottom w:val="single" w:sz="4" w:space="0" w:color="auto"/>
              <w:right w:val="single" w:sz="4" w:space="0" w:color="auto"/>
            </w:tcBorders>
            <w:shd w:val="clear" w:color="auto" w:fill="auto"/>
            <w:vAlign w:val="center"/>
          </w:tcPr>
          <w:p w14:paraId="23D744E5" w14:textId="36A1D0C6" w:rsidR="004D77E5" w:rsidRPr="002A3C51" w:rsidRDefault="004D77E5" w:rsidP="004D77E5">
            <w:pPr>
              <w:rPr>
                <w:rFonts w:cs="Arial"/>
                <w:sz w:val="18"/>
                <w:szCs w:val="18"/>
                <w:lang w:val="en-US"/>
              </w:rPr>
            </w:pPr>
            <w:r w:rsidRPr="002A3C51">
              <w:rPr>
                <w:rFonts w:cs="Arial"/>
                <w:sz w:val="18"/>
                <w:szCs w:val="18"/>
                <w:lang w:val="en-GB"/>
              </w:rPr>
              <w:t>Patents (number held as of 31.12. of the year)</w:t>
            </w:r>
          </w:p>
        </w:tc>
        <w:tc>
          <w:tcPr>
            <w:tcW w:w="1019" w:type="dxa"/>
            <w:tcBorders>
              <w:top w:val="single" w:sz="4" w:space="0" w:color="auto"/>
              <w:left w:val="nil"/>
              <w:bottom w:val="single" w:sz="4" w:space="0" w:color="auto"/>
              <w:right w:val="single" w:sz="4" w:space="0" w:color="auto"/>
            </w:tcBorders>
            <w:shd w:val="clear" w:color="auto" w:fill="auto"/>
            <w:vAlign w:val="center"/>
          </w:tcPr>
          <w:p w14:paraId="147AB91F" w14:textId="77777777" w:rsidR="004D77E5" w:rsidRPr="002A3C51" w:rsidRDefault="004D77E5" w:rsidP="004D77E5">
            <w:pPr>
              <w:jc w:val="center"/>
              <w:rPr>
                <w:rFonts w:cs="Arial"/>
                <w:sz w:val="18"/>
                <w:szCs w:val="18"/>
                <w:highlight w:val="yellow"/>
                <w:lang w:val="en-US"/>
              </w:rPr>
            </w:pPr>
          </w:p>
        </w:tc>
        <w:tc>
          <w:tcPr>
            <w:tcW w:w="1047" w:type="dxa"/>
            <w:tcBorders>
              <w:top w:val="single" w:sz="4" w:space="0" w:color="auto"/>
              <w:left w:val="nil"/>
              <w:bottom w:val="single" w:sz="4" w:space="0" w:color="auto"/>
              <w:right w:val="single" w:sz="4" w:space="0" w:color="auto"/>
            </w:tcBorders>
            <w:shd w:val="clear" w:color="auto" w:fill="auto"/>
            <w:vAlign w:val="center"/>
          </w:tcPr>
          <w:p w14:paraId="431C8904" w14:textId="77777777" w:rsidR="004D77E5" w:rsidRPr="002A3C51" w:rsidRDefault="004D77E5" w:rsidP="004D77E5">
            <w:pPr>
              <w:jc w:val="center"/>
              <w:rPr>
                <w:rFonts w:cs="Arial"/>
                <w:sz w:val="18"/>
                <w:szCs w:val="18"/>
                <w:highlight w:val="yellow"/>
                <w:lang w:val="en-US"/>
              </w:rPr>
            </w:pPr>
          </w:p>
        </w:tc>
        <w:tc>
          <w:tcPr>
            <w:tcW w:w="1099" w:type="dxa"/>
            <w:tcBorders>
              <w:top w:val="single" w:sz="4" w:space="0" w:color="auto"/>
              <w:left w:val="nil"/>
              <w:bottom w:val="single" w:sz="4" w:space="0" w:color="auto"/>
              <w:right w:val="single" w:sz="12" w:space="0" w:color="auto"/>
            </w:tcBorders>
            <w:shd w:val="clear" w:color="auto" w:fill="auto"/>
            <w:vAlign w:val="center"/>
          </w:tcPr>
          <w:p w14:paraId="38C1457B" w14:textId="77777777" w:rsidR="004D77E5" w:rsidRPr="002A3C51" w:rsidRDefault="004D77E5" w:rsidP="004D77E5">
            <w:pPr>
              <w:jc w:val="center"/>
              <w:rPr>
                <w:rFonts w:cs="Arial"/>
                <w:sz w:val="18"/>
                <w:szCs w:val="18"/>
                <w:highlight w:val="yellow"/>
                <w:lang w:val="en-US"/>
              </w:rPr>
            </w:pPr>
          </w:p>
        </w:tc>
      </w:tr>
      <w:tr w:rsidR="004D77E5" w:rsidRPr="002A3C51" w14:paraId="55A992E7" w14:textId="77777777" w:rsidTr="004D77E5">
        <w:trPr>
          <w:trHeight w:val="206"/>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vAlign w:val="center"/>
          </w:tcPr>
          <w:p w14:paraId="5376EB84" w14:textId="567B06C7" w:rsidR="004D77E5" w:rsidRPr="002A3C51" w:rsidRDefault="004D77E5" w:rsidP="004D77E5">
            <w:pPr>
              <w:rPr>
                <w:rFonts w:cs="Arial"/>
                <w:sz w:val="18"/>
                <w:szCs w:val="18"/>
                <w:lang w:val="en-GB"/>
              </w:rPr>
            </w:pPr>
            <w:r w:rsidRPr="002A3C51">
              <w:rPr>
                <w:rFonts w:cs="Arial"/>
                <w:sz w:val="18"/>
                <w:szCs w:val="18"/>
                <w:lang w:val="en-GB"/>
              </w:rPr>
              <w:t>Patent families (number held as of 31.12. of the year)</w:t>
            </w:r>
          </w:p>
        </w:tc>
        <w:tc>
          <w:tcPr>
            <w:tcW w:w="1019" w:type="dxa"/>
            <w:tcBorders>
              <w:top w:val="single" w:sz="4" w:space="0" w:color="auto"/>
              <w:left w:val="nil"/>
              <w:bottom w:val="single" w:sz="12" w:space="0" w:color="auto"/>
              <w:right w:val="single" w:sz="4" w:space="0" w:color="auto"/>
            </w:tcBorders>
            <w:shd w:val="clear" w:color="auto" w:fill="auto"/>
            <w:vAlign w:val="center"/>
          </w:tcPr>
          <w:p w14:paraId="143610C1" w14:textId="77777777" w:rsidR="004D77E5" w:rsidRPr="002A3C51" w:rsidRDefault="004D77E5" w:rsidP="004D77E5">
            <w:pPr>
              <w:jc w:val="center"/>
              <w:rPr>
                <w:rFonts w:cs="Arial"/>
                <w:sz w:val="18"/>
                <w:szCs w:val="18"/>
                <w:lang w:val="en-GB"/>
              </w:rPr>
            </w:pPr>
          </w:p>
        </w:tc>
        <w:tc>
          <w:tcPr>
            <w:tcW w:w="1047" w:type="dxa"/>
            <w:tcBorders>
              <w:top w:val="single" w:sz="4" w:space="0" w:color="auto"/>
              <w:left w:val="nil"/>
              <w:bottom w:val="single" w:sz="12" w:space="0" w:color="auto"/>
              <w:right w:val="single" w:sz="4" w:space="0" w:color="auto"/>
            </w:tcBorders>
            <w:shd w:val="clear" w:color="auto" w:fill="auto"/>
            <w:vAlign w:val="center"/>
          </w:tcPr>
          <w:p w14:paraId="792D81DE" w14:textId="77777777" w:rsidR="004D77E5" w:rsidRPr="002A3C51" w:rsidRDefault="004D77E5" w:rsidP="004D77E5">
            <w:pPr>
              <w:jc w:val="center"/>
              <w:rPr>
                <w:rFonts w:cs="Arial"/>
                <w:sz w:val="18"/>
                <w:szCs w:val="18"/>
                <w:lang w:val="en-GB"/>
              </w:rPr>
            </w:pPr>
          </w:p>
        </w:tc>
        <w:tc>
          <w:tcPr>
            <w:tcW w:w="1099" w:type="dxa"/>
            <w:tcBorders>
              <w:top w:val="single" w:sz="4" w:space="0" w:color="auto"/>
              <w:left w:val="nil"/>
              <w:bottom w:val="single" w:sz="12" w:space="0" w:color="auto"/>
              <w:right w:val="single" w:sz="12" w:space="0" w:color="auto"/>
            </w:tcBorders>
            <w:shd w:val="clear" w:color="auto" w:fill="auto"/>
            <w:vAlign w:val="center"/>
          </w:tcPr>
          <w:p w14:paraId="61DC25F8" w14:textId="77777777" w:rsidR="004D77E5" w:rsidRPr="002A3C51" w:rsidRDefault="004D77E5" w:rsidP="004D77E5">
            <w:pPr>
              <w:jc w:val="center"/>
              <w:rPr>
                <w:rFonts w:cs="Arial"/>
                <w:sz w:val="18"/>
                <w:szCs w:val="18"/>
                <w:lang w:val="en-GB"/>
              </w:rPr>
            </w:pPr>
          </w:p>
        </w:tc>
      </w:tr>
      <w:tr w:rsidR="004D77E5" w:rsidRPr="002A3C51" w14:paraId="39D9B935" w14:textId="77777777" w:rsidTr="004D77E5">
        <w:trPr>
          <w:trHeight w:val="206"/>
          <w:jc w:val="center"/>
        </w:trPr>
        <w:tc>
          <w:tcPr>
            <w:tcW w:w="5883" w:type="dxa"/>
            <w:tcBorders>
              <w:top w:val="single" w:sz="12" w:space="0" w:color="auto"/>
              <w:bottom w:val="single" w:sz="12" w:space="0" w:color="auto"/>
            </w:tcBorders>
            <w:shd w:val="clear" w:color="auto" w:fill="auto"/>
            <w:vAlign w:val="center"/>
          </w:tcPr>
          <w:p w14:paraId="086C8E8C" w14:textId="77777777" w:rsidR="004D77E5" w:rsidRPr="002A3C51" w:rsidRDefault="004D77E5" w:rsidP="004D77E5">
            <w:pPr>
              <w:rPr>
                <w:rFonts w:cs="Arial"/>
                <w:sz w:val="18"/>
                <w:szCs w:val="18"/>
                <w:highlight w:val="yellow"/>
                <w:lang w:val="en-GB"/>
              </w:rPr>
            </w:pPr>
          </w:p>
        </w:tc>
        <w:tc>
          <w:tcPr>
            <w:tcW w:w="1019" w:type="dxa"/>
            <w:tcBorders>
              <w:top w:val="single" w:sz="12" w:space="0" w:color="auto"/>
              <w:bottom w:val="single" w:sz="12" w:space="0" w:color="auto"/>
            </w:tcBorders>
            <w:shd w:val="clear" w:color="auto" w:fill="auto"/>
            <w:vAlign w:val="center"/>
          </w:tcPr>
          <w:p w14:paraId="47A54D2D" w14:textId="77777777" w:rsidR="004D77E5" w:rsidRPr="002A3C51" w:rsidRDefault="004D77E5" w:rsidP="004D77E5">
            <w:pPr>
              <w:jc w:val="center"/>
              <w:rPr>
                <w:rFonts w:cs="Arial"/>
                <w:sz w:val="18"/>
                <w:szCs w:val="18"/>
                <w:highlight w:val="yellow"/>
                <w:lang w:val="en-GB"/>
              </w:rPr>
            </w:pPr>
          </w:p>
        </w:tc>
        <w:tc>
          <w:tcPr>
            <w:tcW w:w="1047" w:type="dxa"/>
            <w:tcBorders>
              <w:top w:val="single" w:sz="12" w:space="0" w:color="auto"/>
              <w:bottom w:val="single" w:sz="12" w:space="0" w:color="auto"/>
            </w:tcBorders>
            <w:shd w:val="clear" w:color="auto" w:fill="auto"/>
            <w:vAlign w:val="center"/>
          </w:tcPr>
          <w:p w14:paraId="2B8E99A8" w14:textId="77777777" w:rsidR="004D77E5" w:rsidRPr="002A3C51" w:rsidRDefault="004D77E5" w:rsidP="004D77E5">
            <w:pPr>
              <w:jc w:val="center"/>
              <w:rPr>
                <w:rFonts w:cs="Arial"/>
                <w:sz w:val="18"/>
                <w:szCs w:val="18"/>
                <w:highlight w:val="yellow"/>
                <w:lang w:val="en-GB"/>
              </w:rPr>
            </w:pPr>
          </w:p>
        </w:tc>
        <w:tc>
          <w:tcPr>
            <w:tcW w:w="1099" w:type="dxa"/>
            <w:tcBorders>
              <w:top w:val="single" w:sz="12" w:space="0" w:color="auto"/>
              <w:bottom w:val="single" w:sz="12" w:space="0" w:color="auto"/>
            </w:tcBorders>
            <w:shd w:val="clear" w:color="auto" w:fill="auto"/>
            <w:vAlign w:val="center"/>
          </w:tcPr>
          <w:p w14:paraId="18A98180" w14:textId="77777777" w:rsidR="004D77E5" w:rsidRPr="002A3C51" w:rsidRDefault="004D77E5" w:rsidP="004D77E5">
            <w:pPr>
              <w:jc w:val="center"/>
              <w:rPr>
                <w:rFonts w:cs="Arial"/>
                <w:sz w:val="18"/>
                <w:szCs w:val="18"/>
                <w:highlight w:val="yellow"/>
                <w:lang w:val="en-GB"/>
              </w:rPr>
            </w:pPr>
          </w:p>
        </w:tc>
      </w:tr>
      <w:tr w:rsidR="004D77E5" w:rsidRPr="002A3C51" w14:paraId="07F68425" w14:textId="77777777" w:rsidTr="004D77E5">
        <w:trPr>
          <w:trHeight w:val="20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vAlign w:val="center"/>
          </w:tcPr>
          <w:p w14:paraId="555B3AA7" w14:textId="494E8088" w:rsidR="004D77E5" w:rsidRPr="002A3C51" w:rsidRDefault="004D77E5" w:rsidP="004D77E5">
            <w:pPr>
              <w:rPr>
                <w:rFonts w:cs="Arial"/>
                <w:sz w:val="18"/>
                <w:szCs w:val="18"/>
                <w:lang w:val="en-GB"/>
              </w:rPr>
            </w:pPr>
            <w:r w:rsidRPr="002A3C51">
              <w:rPr>
                <w:rFonts w:cs="Arial"/>
                <w:sz w:val="18"/>
                <w:szCs w:val="18"/>
                <w:lang w:val="en-GB"/>
              </w:rPr>
              <w:t xml:space="preserve">Property rights: applications giving rise to a right of priority </w:t>
            </w:r>
            <w:r w:rsidRPr="002A3C51">
              <w:rPr>
                <w:rFonts w:cs="Arial"/>
                <w:sz w:val="18"/>
                <w:szCs w:val="18"/>
                <w:lang w:val="en-GB"/>
              </w:rPr>
              <w:br/>
              <w:t>(in the calendar year)</w:t>
            </w:r>
          </w:p>
        </w:tc>
        <w:tc>
          <w:tcPr>
            <w:tcW w:w="1019" w:type="dxa"/>
            <w:tcBorders>
              <w:top w:val="single" w:sz="12" w:space="0" w:color="auto"/>
              <w:left w:val="single" w:sz="4" w:space="0" w:color="auto"/>
              <w:bottom w:val="single" w:sz="4" w:space="0" w:color="auto"/>
              <w:right w:val="single" w:sz="4" w:space="0" w:color="auto"/>
            </w:tcBorders>
            <w:shd w:val="clear" w:color="auto" w:fill="auto"/>
            <w:vAlign w:val="center"/>
          </w:tcPr>
          <w:p w14:paraId="27E602C5" w14:textId="77777777" w:rsidR="004D77E5" w:rsidRPr="002A3C51" w:rsidRDefault="004D77E5" w:rsidP="004D77E5">
            <w:pPr>
              <w:jc w:val="center"/>
              <w:rPr>
                <w:rFonts w:cs="Arial"/>
                <w:sz w:val="18"/>
                <w:szCs w:val="18"/>
                <w:highlight w:val="yellow"/>
                <w:lang w:val="en-GB"/>
              </w:rPr>
            </w:pPr>
          </w:p>
        </w:tc>
        <w:tc>
          <w:tcPr>
            <w:tcW w:w="1047" w:type="dxa"/>
            <w:tcBorders>
              <w:top w:val="single" w:sz="12" w:space="0" w:color="auto"/>
              <w:left w:val="single" w:sz="4" w:space="0" w:color="auto"/>
              <w:bottom w:val="single" w:sz="4" w:space="0" w:color="auto"/>
              <w:right w:val="single" w:sz="4" w:space="0" w:color="auto"/>
            </w:tcBorders>
            <w:shd w:val="clear" w:color="auto" w:fill="auto"/>
            <w:vAlign w:val="center"/>
          </w:tcPr>
          <w:p w14:paraId="3E04FAD6" w14:textId="77777777" w:rsidR="004D77E5" w:rsidRPr="002A3C51" w:rsidRDefault="004D77E5" w:rsidP="004D77E5">
            <w:pPr>
              <w:jc w:val="center"/>
              <w:rPr>
                <w:rFonts w:cs="Arial"/>
                <w:sz w:val="18"/>
                <w:szCs w:val="18"/>
                <w:highlight w:val="yellow"/>
                <w:lang w:val="en-GB"/>
              </w:rPr>
            </w:pPr>
          </w:p>
        </w:tc>
        <w:tc>
          <w:tcPr>
            <w:tcW w:w="1099" w:type="dxa"/>
            <w:tcBorders>
              <w:top w:val="single" w:sz="12" w:space="0" w:color="auto"/>
              <w:left w:val="single" w:sz="4" w:space="0" w:color="auto"/>
              <w:bottom w:val="single" w:sz="4" w:space="0" w:color="auto"/>
              <w:right w:val="single" w:sz="12" w:space="0" w:color="auto"/>
            </w:tcBorders>
            <w:shd w:val="clear" w:color="auto" w:fill="auto"/>
            <w:vAlign w:val="center"/>
          </w:tcPr>
          <w:p w14:paraId="6017B137" w14:textId="77777777" w:rsidR="004D77E5" w:rsidRPr="002A3C51" w:rsidRDefault="004D77E5" w:rsidP="004D77E5">
            <w:pPr>
              <w:jc w:val="center"/>
              <w:rPr>
                <w:rFonts w:cs="Arial"/>
                <w:sz w:val="18"/>
                <w:szCs w:val="18"/>
                <w:highlight w:val="yellow"/>
                <w:lang w:val="en-GB"/>
              </w:rPr>
            </w:pPr>
          </w:p>
        </w:tc>
      </w:tr>
      <w:tr w:rsidR="004D77E5" w:rsidRPr="002A3C51" w14:paraId="1D1019BF" w14:textId="77777777" w:rsidTr="004D77E5">
        <w:trPr>
          <w:trHeight w:val="206"/>
          <w:jc w:val="center"/>
        </w:trPr>
        <w:tc>
          <w:tcPr>
            <w:tcW w:w="5883" w:type="dxa"/>
            <w:tcBorders>
              <w:top w:val="single" w:sz="4" w:space="0" w:color="auto"/>
              <w:left w:val="single" w:sz="12" w:space="0" w:color="auto"/>
              <w:bottom w:val="single" w:sz="4" w:space="0" w:color="auto"/>
              <w:right w:val="single" w:sz="4" w:space="0" w:color="auto"/>
            </w:tcBorders>
            <w:shd w:val="clear" w:color="auto" w:fill="auto"/>
            <w:vAlign w:val="center"/>
          </w:tcPr>
          <w:p w14:paraId="684D8B67" w14:textId="7311CD2D" w:rsidR="004D77E5" w:rsidRPr="002A3C51" w:rsidRDefault="004D77E5" w:rsidP="004D77E5">
            <w:pPr>
              <w:rPr>
                <w:rFonts w:cs="Arial"/>
                <w:sz w:val="18"/>
                <w:szCs w:val="18"/>
                <w:lang w:val="en-GB"/>
              </w:rPr>
            </w:pPr>
            <w:r w:rsidRPr="002A3C51">
              <w:rPr>
                <w:rFonts w:cs="Arial"/>
                <w:sz w:val="18"/>
                <w:szCs w:val="18"/>
                <w:lang w:val="en-GB"/>
              </w:rPr>
              <w:t>Property rights (number held as of 31.12. of the year)</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1E9E509" w14:textId="77777777" w:rsidR="004D77E5" w:rsidRPr="002A3C51" w:rsidRDefault="004D77E5" w:rsidP="004D77E5">
            <w:pPr>
              <w:jc w:val="center"/>
              <w:rPr>
                <w:rFonts w:cs="Arial"/>
                <w:sz w:val="18"/>
                <w:szCs w:val="18"/>
                <w:highlight w:val="yellow"/>
                <w:lang w:val="en-GB"/>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05042BFE" w14:textId="77777777" w:rsidR="004D77E5" w:rsidRPr="002A3C51" w:rsidRDefault="004D77E5" w:rsidP="004D77E5">
            <w:pPr>
              <w:jc w:val="center"/>
              <w:rPr>
                <w:rFonts w:cs="Arial"/>
                <w:sz w:val="18"/>
                <w:szCs w:val="18"/>
                <w:highlight w:val="yellow"/>
                <w:lang w:val="en-GB"/>
              </w:rPr>
            </w:pPr>
          </w:p>
        </w:tc>
        <w:tc>
          <w:tcPr>
            <w:tcW w:w="1099" w:type="dxa"/>
            <w:tcBorders>
              <w:top w:val="single" w:sz="4" w:space="0" w:color="auto"/>
              <w:left w:val="single" w:sz="4" w:space="0" w:color="auto"/>
              <w:bottom w:val="single" w:sz="4" w:space="0" w:color="auto"/>
              <w:right w:val="single" w:sz="12" w:space="0" w:color="auto"/>
            </w:tcBorders>
            <w:shd w:val="clear" w:color="auto" w:fill="auto"/>
            <w:vAlign w:val="center"/>
          </w:tcPr>
          <w:p w14:paraId="0C1858B7" w14:textId="77777777" w:rsidR="004D77E5" w:rsidRPr="002A3C51" w:rsidRDefault="004D77E5" w:rsidP="004D77E5">
            <w:pPr>
              <w:jc w:val="center"/>
              <w:rPr>
                <w:rFonts w:cs="Arial"/>
                <w:sz w:val="18"/>
                <w:szCs w:val="18"/>
                <w:highlight w:val="yellow"/>
                <w:lang w:val="en-GB"/>
              </w:rPr>
            </w:pPr>
          </w:p>
        </w:tc>
      </w:tr>
      <w:tr w:rsidR="004D77E5" w:rsidRPr="002A3C51" w14:paraId="1EB41DF0" w14:textId="77777777" w:rsidTr="004D77E5">
        <w:trPr>
          <w:trHeight w:val="206"/>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vAlign w:val="center"/>
          </w:tcPr>
          <w:p w14:paraId="3E36C250" w14:textId="301F6DDE" w:rsidR="004D77E5" w:rsidRPr="002A3C51" w:rsidRDefault="004D77E5" w:rsidP="004D77E5">
            <w:pPr>
              <w:rPr>
                <w:rFonts w:cs="Arial"/>
                <w:sz w:val="18"/>
                <w:szCs w:val="18"/>
                <w:lang w:val="en-GB"/>
              </w:rPr>
            </w:pPr>
            <w:r w:rsidRPr="002A3C51">
              <w:rPr>
                <w:rFonts w:cs="Arial"/>
                <w:sz w:val="18"/>
                <w:szCs w:val="18"/>
                <w:lang w:val="en-GB"/>
              </w:rPr>
              <w:t>Property right families (number held as of 31.12. of the year)</w:t>
            </w:r>
          </w:p>
        </w:tc>
        <w:tc>
          <w:tcPr>
            <w:tcW w:w="1019" w:type="dxa"/>
            <w:tcBorders>
              <w:top w:val="single" w:sz="4" w:space="0" w:color="auto"/>
              <w:left w:val="single" w:sz="4" w:space="0" w:color="auto"/>
              <w:bottom w:val="single" w:sz="12" w:space="0" w:color="auto"/>
              <w:right w:val="single" w:sz="4" w:space="0" w:color="auto"/>
            </w:tcBorders>
            <w:shd w:val="clear" w:color="auto" w:fill="auto"/>
            <w:vAlign w:val="center"/>
          </w:tcPr>
          <w:p w14:paraId="55C94151" w14:textId="77777777" w:rsidR="004D77E5" w:rsidRPr="002A3C51" w:rsidRDefault="004D77E5" w:rsidP="004D77E5">
            <w:pPr>
              <w:jc w:val="center"/>
              <w:rPr>
                <w:rFonts w:cs="Arial"/>
                <w:sz w:val="18"/>
                <w:szCs w:val="18"/>
                <w:highlight w:val="yellow"/>
                <w:lang w:val="en-GB"/>
              </w:rPr>
            </w:pPr>
          </w:p>
        </w:tc>
        <w:tc>
          <w:tcPr>
            <w:tcW w:w="1047" w:type="dxa"/>
            <w:tcBorders>
              <w:top w:val="single" w:sz="4" w:space="0" w:color="auto"/>
              <w:left w:val="single" w:sz="4" w:space="0" w:color="auto"/>
              <w:bottom w:val="single" w:sz="12" w:space="0" w:color="auto"/>
              <w:right w:val="single" w:sz="4" w:space="0" w:color="auto"/>
            </w:tcBorders>
            <w:shd w:val="clear" w:color="auto" w:fill="auto"/>
            <w:vAlign w:val="center"/>
          </w:tcPr>
          <w:p w14:paraId="24DB9A7E" w14:textId="77777777" w:rsidR="004D77E5" w:rsidRPr="002A3C51" w:rsidRDefault="004D77E5" w:rsidP="004D77E5">
            <w:pPr>
              <w:jc w:val="center"/>
              <w:rPr>
                <w:rFonts w:cs="Arial"/>
                <w:sz w:val="18"/>
                <w:szCs w:val="18"/>
                <w:highlight w:val="yellow"/>
                <w:lang w:val="en-GB"/>
              </w:rPr>
            </w:pPr>
          </w:p>
        </w:tc>
        <w:tc>
          <w:tcPr>
            <w:tcW w:w="1099" w:type="dxa"/>
            <w:tcBorders>
              <w:top w:val="single" w:sz="4" w:space="0" w:color="auto"/>
              <w:left w:val="single" w:sz="4" w:space="0" w:color="auto"/>
              <w:bottom w:val="single" w:sz="12" w:space="0" w:color="auto"/>
              <w:right w:val="single" w:sz="12" w:space="0" w:color="auto"/>
            </w:tcBorders>
            <w:shd w:val="clear" w:color="auto" w:fill="auto"/>
            <w:vAlign w:val="center"/>
          </w:tcPr>
          <w:p w14:paraId="17C293FD" w14:textId="77777777" w:rsidR="004D77E5" w:rsidRPr="002A3C51" w:rsidRDefault="004D77E5" w:rsidP="004D77E5">
            <w:pPr>
              <w:jc w:val="center"/>
              <w:rPr>
                <w:rFonts w:cs="Arial"/>
                <w:sz w:val="18"/>
                <w:szCs w:val="18"/>
                <w:highlight w:val="yellow"/>
                <w:lang w:val="en-GB"/>
              </w:rPr>
            </w:pPr>
          </w:p>
        </w:tc>
      </w:tr>
      <w:tr w:rsidR="004D77E5" w:rsidRPr="002A3C51" w14:paraId="665744D7" w14:textId="77777777" w:rsidTr="004D77E5">
        <w:trPr>
          <w:trHeight w:val="206"/>
          <w:jc w:val="center"/>
        </w:trPr>
        <w:tc>
          <w:tcPr>
            <w:tcW w:w="5883" w:type="dxa"/>
            <w:tcBorders>
              <w:top w:val="single" w:sz="12" w:space="0" w:color="auto"/>
              <w:bottom w:val="single" w:sz="12" w:space="0" w:color="auto"/>
            </w:tcBorders>
            <w:shd w:val="clear" w:color="auto" w:fill="auto"/>
            <w:vAlign w:val="center"/>
          </w:tcPr>
          <w:p w14:paraId="657592C4" w14:textId="58099E00" w:rsidR="004D77E5" w:rsidRPr="002A3C51" w:rsidRDefault="004D77E5" w:rsidP="004D77E5">
            <w:pPr>
              <w:rPr>
                <w:rFonts w:cs="Arial"/>
                <w:sz w:val="18"/>
                <w:szCs w:val="18"/>
                <w:highlight w:val="yellow"/>
                <w:lang w:val="en-GB"/>
              </w:rPr>
            </w:pPr>
          </w:p>
        </w:tc>
        <w:tc>
          <w:tcPr>
            <w:tcW w:w="1019" w:type="dxa"/>
            <w:tcBorders>
              <w:top w:val="single" w:sz="12" w:space="0" w:color="auto"/>
              <w:bottom w:val="single" w:sz="12" w:space="0" w:color="auto"/>
            </w:tcBorders>
            <w:shd w:val="clear" w:color="auto" w:fill="auto"/>
            <w:vAlign w:val="center"/>
          </w:tcPr>
          <w:p w14:paraId="6A8C43CA" w14:textId="77777777" w:rsidR="004D77E5" w:rsidRPr="002A3C51" w:rsidRDefault="004D77E5" w:rsidP="004D77E5">
            <w:pPr>
              <w:jc w:val="center"/>
              <w:rPr>
                <w:rFonts w:cs="Arial"/>
                <w:sz w:val="18"/>
                <w:szCs w:val="18"/>
                <w:highlight w:val="yellow"/>
                <w:lang w:val="en-GB"/>
              </w:rPr>
            </w:pPr>
          </w:p>
        </w:tc>
        <w:tc>
          <w:tcPr>
            <w:tcW w:w="1047" w:type="dxa"/>
            <w:tcBorders>
              <w:top w:val="single" w:sz="12" w:space="0" w:color="auto"/>
              <w:bottom w:val="single" w:sz="12" w:space="0" w:color="auto"/>
            </w:tcBorders>
            <w:shd w:val="clear" w:color="auto" w:fill="auto"/>
            <w:vAlign w:val="center"/>
          </w:tcPr>
          <w:p w14:paraId="22118D60" w14:textId="77777777" w:rsidR="004D77E5" w:rsidRPr="002A3C51" w:rsidRDefault="004D77E5" w:rsidP="004D77E5">
            <w:pPr>
              <w:jc w:val="center"/>
              <w:rPr>
                <w:rFonts w:cs="Arial"/>
                <w:sz w:val="18"/>
                <w:szCs w:val="18"/>
                <w:highlight w:val="yellow"/>
                <w:lang w:val="en-GB"/>
              </w:rPr>
            </w:pPr>
          </w:p>
        </w:tc>
        <w:tc>
          <w:tcPr>
            <w:tcW w:w="1099" w:type="dxa"/>
            <w:tcBorders>
              <w:top w:val="single" w:sz="12" w:space="0" w:color="auto"/>
              <w:bottom w:val="single" w:sz="12" w:space="0" w:color="auto"/>
            </w:tcBorders>
            <w:shd w:val="clear" w:color="auto" w:fill="auto"/>
            <w:vAlign w:val="center"/>
          </w:tcPr>
          <w:p w14:paraId="1669726C" w14:textId="77777777" w:rsidR="004D77E5" w:rsidRPr="002A3C51" w:rsidRDefault="004D77E5" w:rsidP="004D77E5">
            <w:pPr>
              <w:jc w:val="center"/>
              <w:rPr>
                <w:rFonts w:cs="Arial"/>
                <w:sz w:val="18"/>
                <w:szCs w:val="18"/>
                <w:highlight w:val="yellow"/>
                <w:lang w:val="en-GB"/>
              </w:rPr>
            </w:pPr>
          </w:p>
        </w:tc>
      </w:tr>
      <w:tr w:rsidR="004D77E5" w:rsidRPr="002A3C51" w14:paraId="60463078" w14:textId="77777777" w:rsidTr="00C75DFB">
        <w:trPr>
          <w:trHeight w:val="206"/>
          <w:jc w:val="center"/>
        </w:trPr>
        <w:tc>
          <w:tcPr>
            <w:tcW w:w="5883" w:type="dxa"/>
            <w:tcBorders>
              <w:top w:val="single" w:sz="12" w:space="0" w:color="auto"/>
              <w:left w:val="single" w:sz="12" w:space="0" w:color="auto"/>
              <w:bottom w:val="single" w:sz="12" w:space="0" w:color="auto"/>
              <w:right w:val="single" w:sz="4" w:space="0" w:color="auto"/>
            </w:tcBorders>
            <w:shd w:val="clear" w:color="auto" w:fill="auto"/>
            <w:vAlign w:val="center"/>
          </w:tcPr>
          <w:p w14:paraId="3CF8E15E" w14:textId="77777777" w:rsidR="004D77E5" w:rsidRPr="002A3C51" w:rsidRDefault="004D77E5" w:rsidP="004D77E5">
            <w:pPr>
              <w:rPr>
                <w:rFonts w:cs="Arial"/>
                <w:sz w:val="18"/>
                <w:szCs w:val="18"/>
                <w:highlight w:val="yellow"/>
              </w:rPr>
            </w:pPr>
            <w:r w:rsidRPr="002A3C51">
              <w:rPr>
                <w:rFonts w:cs="Arial"/>
                <w:sz w:val="18"/>
                <w:szCs w:val="18"/>
              </w:rPr>
              <w:t>Number of expert reviews</w:t>
            </w:r>
          </w:p>
        </w:tc>
        <w:tc>
          <w:tcPr>
            <w:tcW w:w="1019" w:type="dxa"/>
            <w:tcBorders>
              <w:top w:val="single" w:sz="12" w:space="0" w:color="auto"/>
              <w:left w:val="nil"/>
              <w:bottom w:val="single" w:sz="12" w:space="0" w:color="auto"/>
              <w:right w:val="single" w:sz="4" w:space="0" w:color="auto"/>
            </w:tcBorders>
            <w:shd w:val="clear" w:color="auto" w:fill="auto"/>
            <w:vAlign w:val="center"/>
          </w:tcPr>
          <w:p w14:paraId="32EAB741" w14:textId="77777777" w:rsidR="004D77E5" w:rsidRPr="002A3C51" w:rsidRDefault="004D77E5" w:rsidP="004D77E5">
            <w:pPr>
              <w:jc w:val="center"/>
              <w:rPr>
                <w:rFonts w:cs="Arial"/>
                <w:sz w:val="18"/>
                <w:szCs w:val="18"/>
                <w:highlight w:val="yellow"/>
              </w:rPr>
            </w:pPr>
          </w:p>
        </w:tc>
        <w:tc>
          <w:tcPr>
            <w:tcW w:w="1047" w:type="dxa"/>
            <w:tcBorders>
              <w:top w:val="single" w:sz="12" w:space="0" w:color="auto"/>
              <w:left w:val="nil"/>
              <w:bottom w:val="single" w:sz="12" w:space="0" w:color="auto"/>
              <w:right w:val="single" w:sz="4" w:space="0" w:color="auto"/>
            </w:tcBorders>
            <w:shd w:val="clear" w:color="auto" w:fill="auto"/>
            <w:vAlign w:val="center"/>
          </w:tcPr>
          <w:p w14:paraId="718505DD" w14:textId="77777777" w:rsidR="004D77E5" w:rsidRPr="002A3C51" w:rsidRDefault="004D77E5" w:rsidP="004D77E5">
            <w:pPr>
              <w:jc w:val="center"/>
              <w:rPr>
                <w:rFonts w:cs="Arial"/>
                <w:sz w:val="18"/>
                <w:szCs w:val="18"/>
                <w:highlight w:val="yellow"/>
              </w:rPr>
            </w:pPr>
          </w:p>
        </w:tc>
        <w:tc>
          <w:tcPr>
            <w:tcW w:w="1099" w:type="dxa"/>
            <w:tcBorders>
              <w:top w:val="single" w:sz="12" w:space="0" w:color="auto"/>
              <w:left w:val="nil"/>
              <w:bottom w:val="single" w:sz="12" w:space="0" w:color="auto"/>
              <w:right w:val="single" w:sz="12" w:space="0" w:color="auto"/>
            </w:tcBorders>
            <w:shd w:val="clear" w:color="auto" w:fill="auto"/>
            <w:vAlign w:val="center"/>
          </w:tcPr>
          <w:p w14:paraId="173ED38B" w14:textId="77777777" w:rsidR="004D77E5" w:rsidRPr="002A3C51" w:rsidRDefault="004D77E5" w:rsidP="004D77E5">
            <w:pPr>
              <w:jc w:val="center"/>
              <w:rPr>
                <w:rFonts w:cs="Arial"/>
                <w:sz w:val="18"/>
                <w:szCs w:val="18"/>
                <w:highlight w:val="yellow"/>
              </w:rPr>
            </w:pPr>
          </w:p>
        </w:tc>
      </w:tr>
      <w:tr w:rsidR="004D77E5" w:rsidRPr="002A3C51" w14:paraId="43E48931" w14:textId="77777777" w:rsidTr="00C75DFB">
        <w:trPr>
          <w:trHeight w:val="272"/>
          <w:jc w:val="center"/>
        </w:trPr>
        <w:tc>
          <w:tcPr>
            <w:tcW w:w="9048" w:type="dxa"/>
            <w:gridSpan w:val="4"/>
            <w:tcBorders>
              <w:bottom w:val="single" w:sz="12" w:space="0" w:color="auto"/>
            </w:tcBorders>
            <w:shd w:val="clear" w:color="auto" w:fill="auto"/>
            <w:vAlign w:val="center"/>
          </w:tcPr>
          <w:p w14:paraId="7FBE558A" w14:textId="77777777" w:rsidR="004D77E5" w:rsidRPr="002A3C51" w:rsidRDefault="004D77E5" w:rsidP="004D77E5">
            <w:pPr>
              <w:spacing w:before="120"/>
              <w:rPr>
                <w:rFonts w:cs="Arial"/>
                <w:sz w:val="18"/>
                <w:szCs w:val="18"/>
                <w:highlight w:val="yellow"/>
              </w:rPr>
            </w:pPr>
          </w:p>
        </w:tc>
      </w:tr>
      <w:tr w:rsidR="004D77E5" w:rsidRPr="002A3C51" w14:paraId="298B38AA" w14:textId="77777777" w:rsidTr="00C75DFB">
        <w:trPr>
          <w:trHeight w:val="106"/>
          <w:jc w:val="center"/>
        </w:trPr>
        <w:tc>
          <w:tcPr>
            <w:tcW w:w="588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16FF298" w14:textId="77777777" w:rsidR="004D77E5" w:rsidRPr="002A3C51" w:rsidRDefault="004D77E5" w:rsidP="004D77E5">
            <w:pPr>
              <w:rPr>
                <w:rFonts w:cs="Arial"/>
                <w:sz w:val="18"/>
                <w:szCs w:val="18"/>
                <w:highlight w:val="yellow"/>
                <w:lang w:val="en-US"/>
              </w:rPr>
            </w:pPr>
            <w:r w:rsidRPr="002A3C51">
              <w:rPr>
                <w:rFonts w:cs="Arial"/>
                <w:sz w:val="18"/>
                <w:szCs w:val="18"/>
                <w:lang w:val="en-GB"/>
              </w:rPr>
              <w:t xml:space="preserve">Academic degrees leading to doctoral work </w:t>
            </w:r>
          </w:p>
        </w:tc>
        <w:tc>
          <w:tcPr>
            <w:tcW w:w="1019" w:type="dxa"/>
            <w:tcBorders>
              <w:top w:val="single" w:sz="12" w:space="0" w:color="auto"/>
              <w:left w:val="nil"/>
              <w:bottom w:val="single" w:sz="4" w:space="0" w:color="auto"/>
              <w:right w:val="single" w:sz="4" w:space="0" w:color="auto"/>
            </w:tcBorders>
            <w:shd w:val="clear" w:color="auto" w:fill="auto"/>
            <w:vAlign w:val="center"/>
          </w:tcPr>
          <w:p w14:paraId="2EBA8A3C" w14:textId="77777777" w:rsidR="004D77E5" w:rsidRPr="002A3C51" w:rsidRDefault="004D77E5" w:rsidP="004D77E5">
            <w:pPr>
              <w:jc w:val="center"/>
              <w:rPr>
                <w:rFonts w:cs="Arial"/>
                <w:sz w:val="18"/>
                <w:szCs w:val="18"/>
                <w:highlight w:val="yellow"/>
                <w:lang w:val="en-US"/>
              </w:rPr>
            </w:pPr>
          </w:p>
        </w:tc>
        <w:tc>
          <w:tcPr>
            <w:tcW w:w="1047" w:type="dxa"/>
            <w:tcBorders>
              <w:top w:val="single" w:sz="12" w:space="0" w:color="auto"/>
              <w:left w:val="nil"/>
              <w:bottom w:val="single" w:sz="4" w:space="0" w:color="auto"/>
              <w:right w:val="single" w:sz="4" w:space="0" w:color="auto"/>
            </w:tcBorders>
            <w:shd w:val="clear" w:color="auto" w:fill="auto"/>
            <w:vAlign w:val="center"/>
          </w:tcPr>
          <w:p w14:paraId="4555F18B" w14:textId="77777777" w:rsidR="004D77E5" w:rsidRPr="002A3C51" w:rsidRDefault="004D77E5" w:rsidP="004D77E5">
            <w:pPr>
              <w:jc w:val="center"/>
              <w:rPr>
                <w:rFonts w:cs="Arial"/>
                <w:sz w:val="18"/>
                <w:szCs w:val="18"/>
                <w:highlight w:val="yellow"/>
                <w:lang w:val="en-US"/>
              </w:rPr>
            </w:pPr>
          </w:p>
        </w:tc>
        <w:tc>
          <w:tcPr>
            <w:tcW w:w="1099" w:type="dxa"/>
            <w:tcBorders>
              <w:top w:val="single" w:sz="12" w:space="0" w:color="auto"/>
              <w:left w:val="nil"/>
              <w:bottom w:val="single" w:sz="4" w:space="0" w:color="auto"/>
              <w:right w:val="single" w:sz="12" w:space="0" w:color="auto"/>
            </w:tcBorders>
            <w:shd w:val="clear" w:color="auto" w:fill="auto"/>
            <w:vAlign w:val="center"/>
          </w:tcPr>
          <w:p w14:paraId="0D2041DB" w14:textId="77777777" w:rsidR="004D77E5" w:rsidRPr="002A3C51" w:rsidRDefault="004D77E5" w:rsidP="004D77E5">
            <w:pPr>
              <w:jc w:val="center"/>
              <w:rPr>
                <w:rFonts w:cs="Arial"/>
                <w:sz w:val="18"/>
                <w:szCs w:val="18"/>
                <w:highlight w:val="yellow"/>
                <w:lang w:val="en-US"/>
              </w:rPr>
            </w:pPr>
          </w:p>
        </w:tc>
      </w:tr>
      <w:tr w:rsidR="004D77E5" w:rsidRPr="002A3C51" w14:paraId="53EA0115" w14:textId="77777777" w:rsidTr="00C75DFB">
        <w:trPr>
          <w:trHeight w:val="168"/>
          <w:jc w:val="center"/>
        </w:trPr>
        <w:tc>
          <w:tcPr>
            <w:tcW w:w="588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D099DE2" w14:textId="77777777" w:rsidR="004D77E5" w:rsidRPr="002A3C51" w:rsidRDefault="004D77E5" w:rsidP="004D77E5">
            <w:pPr>
              <w:rPr>
                <w:rFonts w:cs="Arial"/>
                <w:sz w:val="18"/>
                <w:szCs w:val="18"/>
                <w:highlight w:val="yellow"/>
              </w:rPr>
            </w:pPr>
            <w:r w:rsidRPr="002A3C51">
              <w:rPr>
                <w:rFonts w:cs="Arial"/>
                <w:sz w:val="18"/>
                <w:szCs w:val="18"/>
                <w:lang w:val="en-GB"/>
              </w:rPr>
              <w:t>Doctoral degrees</w:t>
            </w:r>
          </w:p>
        </w:tc>
        <w:tc>
          <w:tcPr>
            <w:tcW w:w="1019" w:type="dxa"/>
            <w:tcBorders>
              <w:top w:val="single" w:sz="4" w:space="0" w:color="auto"/>
              <w:left w:val="nil"/>
              <w:bottom w:val="single" w:sz="4" w:space="0" w:color="auto"/>
              <w:right w:val="single" w:sz="4" w:space="0" w:color="auto"/>
            </w:tcBorders>
            <w:shd w:val="clear" w:color="auto" w:fill="auto"/>
            <w:vAlign w:val="center"/>
          </w:tcPr>
          <w:p w14:paraId="54FAD5EB" w14:textId="77777777" w:rsidR="004D77E5" w:rsidRPr="002A3C51" w:rsidRDefault="004D77E5" w:rsidP="004D77E5">
            <w:pPr>
              <w:jc w:val="center"/>
              <w:rPr>
                <w:rFonts w:cs="Arial"/>
                <w:sz w:val="18"/>
                <w:szCs w:val="18"/>
                <w:highlight w:val="yellow"/>
              </w:rPr>
            </w:pPr>
          </w:p>
        </w:tc>
        <w:tc>
          <w:tcPr>
            <w:tcW w:w="1047" w:type="dxa"/>
            <w:tcBorders>
              <w:top w:val="single" w:sz="4" w:space="0" w:color="auto"/>
              <w:left w:val="nil"/>
              <w:bottom w:val="single" w:sz="4" w:space="0" w:color="auto"/>
              <w:right w:val="single" w:sz="4" w:space="0" w:color="auto"/>
            </w:tcBorders>
            <w:shd w:val="clear" w:color="auto" w:fill="auto"/>
            <w:vAlign w:val="center"/>
          </w:tcPr>
          <w:p w14:paraId="35ED8B03" w14:textId="77777777" w:rsidR="004D77E5" w:rsidRPr="002A3C51" w:rsidRDefault="004D77E5" w:rsidP="004D77E5">
            <w:pPr>
              <w:jc w:val="center"/>
              <w:rPr>
                <w:rFonts w:cs="Arial"/>
                <w:sz w:val="18"/>
                <w:szCs w:val="18"/>
                <w:highlight w:val="yellow"/>
              </w:rPr>
            </w:pPr>
          </w:p>
        </w:tc>
        <w:tc>
          <w:tcPr>
            <w:tcW w:w="1099" w:type="dxa"/>
            <w:tcBorders>
              <w:top w:val="single" w:sz="4" w:space="0" w:color="auto"/>
              <w:left w:val="nil"/>
              <w:bottom w:val="single" w:sz="4" w:space="0" w:color="auto"/>
              <w:right w:val="single" w:sz="12" w:space="0" w:color="auto"/>
            </w:tcBorders>
            <w:shd w:val="clear" w:color="auto" w:fill="auto"/>
            <w:vAlign w:val="center"/>
          </w:tcPr>
          <w:p w14:paraId="74FAC87B" w14:textId="77777777" w:rsidR="004D77E5" w:rsidRPr="002A3C51" w:rsidRDefault="004D77E5" w:rsidP="004D77E5">
            <w:pPr>
              <w:jc w:val="center"/>
              <w:rPr>
                <w:rFonts w:cs="Arial"/>
                <w:sz w:val="18"/>
                <w:szCs w:val="18"/>
                <w:highlight w:val="yellow"/>
              </w:rPr>
            </w:pPr>
          </w:p>
        </w:tc>
      </w:tr>
      <w:tr w:rsidR="004D77E5" w:rsidRPr="002A3C51" w14:paraId="5AEDCB62" w14:textId="77777777" w:rsidTr="00C75DFB">
        <w:trPr>
          <w:trHeight w:val="246"/>
          <w:jc w:val="center"/>
        </w:trPr>
        <w:tc>
          <w:tcPr>
            <w:tcW w:w="588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33859C5" w14:textId="77777777" w:rsidR="004D77E5" w:rsidRPr="002A3C51" w:rsidRDefault="004D77E5" w:rsidP="004D77E5">
            <w:pPr>
              <w:rPr>
                <w:rFonts w:cs="Arial"/>
                <w:sz w:val="18"/>
                <w:szCs w:val="18"/>
              </w:rPr>
            </w:pPr>
            <w:r w:rsidRPr="002A3C51">
              <w:rPr>
                <w:rFonts w:cs="Arial"/>
                <w:sz w:val="18"/>
                <w:szCs w:val="18"/>
                <w:lang w:val="en-GB"/>
              </w:rPr>
              <w:t>Habilitations</w:t>
            </w:r>
          </w:p>
        </w:tc>
        <w:tc>
          <w:tcPr>
            <w:tcW w:w="1019" w:type="dxa"/>
            <w:tcBorders>
              <w:top w:val="single" w:sz="4" w:space="0" w:color="auto"/>
              <w:left w:val="nil"/>
              <w:bottom w:val="single" w:sz="12" w:space="0" w:color="auto"/>
              <w:right w:val="single" w:sz="4" w:space="0" w:color="auto"/>
            </w:tcBorders>
            <w:shd w:val="clear" w:color="auto" w:fill="auto"/>
            <w:vAlign w:val="center"/>
          </w:tcPr>
          <w:p w14:paraId="33D8BDEC" w14:textId="77777777" w:rsidR="004D77E5" w:rsidRPr="002A3C51" w:rsidRDefault="004D77E5" w:rsidP="004D77E5">
            <w:pPr>
              <w:jc w:val="center"/>
              <w:rPr>
                <w:rFonts w:cs="Arial"/>
                <w:sz w:val="18"/>
                <w:szCs w:val="18"/>
              </w:rPr>
            </w:pPr>
          </w:p>
        </w:tc>
        <w:tc>
          <w:tcPr>
            <w:tcW w:w="1047" w:type="dxa"/>
            <w:tcBorders>
              <w:top w:val="single" w:sz="4" w:space="0" w:color="auto"/>
              <w:left w:val="nil"/>
              <w:bottom w:val="single" w:sz="12" w:space="0" w:color="auto"/>
              <w:right w:val="single" w:sz="4" w:space="0" w:color="auto"/>
            </w:tcBorders>
            <w:shd w:val="clear" w:color="auto" w:fill="auto"/>
            <w:vAlign w:val="center"/>
          </w:tcPr>
          <w:p w14:paraId="1CFADB08" w14:textId="77777777" w:rsidR="004D77E5" w:rsidRPr="002A3C51" w:rsidRDefault="004D77E5" w:rsidP="004D77E5">
            <w:pPr>
              <w:jc w:val="center"/>
              <w:rPr>
                <w:rFonts w:cs="Arial"/>
                <w:sz w:val="18"/>
                <w:szCs w:val="18"/>
              </w:rPr>
            </w:pPr>
          </w:p>
        </w:tc>
        <w:tc>
          <w:tcPr>
            <w:tcW w:w="1099" w:type="dxa"/>
            <w:tcBorders>
              <w:top w:val="single" w:sz="4" w:space="0" w:color="auto"/>
              <w:left w:val="nil"/>
              <w:bottom w:val="single" w:sz="12" w:space="0" w:color="auto"/>
              <w:right w:val="single" w:sz="12" w:space="0" w:color="auto"/>
            </w:tcBorders>
            <w:shd w:val="clear" w:color="auto" w:fill="auto"/>
            <w:vAlign w:val="center"/>
          </w:tcPr>
          <w:p w14:paraId="5EB182A5" w14:textId="77777777" w:rsidR="004D77E5" w:rsidRPr="002A3C51" w:rsidRDefault="004D77E5" w:rsidP="004D77E5">
            <w:pPr>
              <w:jc w:val="center"/>
              <w:rPr>
                <w:rFonts w:cs="Arial"/>
                <w:sz w:val="18"/>
                <w:szCs w:val="18"/>
              </w:rPr>
            </w:pPr>
          </w:p>
        </w:tc>
      </w:tr>
    </w:tbl>
    <w:p w14:paraId="77E47A17" w14:textId="77777777" w:rsidR="003C7B4D" w:rsidRPr="00842FEF" w:rsidRDefault="003E10A4" w:rsidP="00CC6751">
      <w:pPr>
        <w:rPr>
          <w:rFonts w:cs="Arial"/>
          <w:b/>
          <w:i/>
          <w:color w:val="4F81BD" w:themeColor="accent1"/>
          <w:sz w:val="26"/>
          <w:u w:val="single"/>
          <w:lang w:val="en-GB"/>
        </w:rPr>
      </w:pPr>
      <w:bookmarkStart w:id="52" w:name="_Toc512430283"/>
      <w:r w:rsidRPr="002A3C51">
        <w:rPr>
          <w:rFonts w:cs="Arial"/>
          <w:b/>
          <w:sz w:val="26"/>
          <w:u w:val="single"/>
          <w:lang w:val="en-GB"/>
        </w:rPr>
        <w:t>Handling of recommendations from the previous evaluation</w:t>
      </w:r>
      <w:r w:rsidR="005536C7" w:rsidRPr="002A3C51">
        <w:rPr>
          <w:rFonts w:cs="Arial"/>
          <w:sz w:val="26"/>
          <w:lang w:val="en-GB"/>
        </w:rPr>
        <w:t xml:space="preserve"> </w:t>
      </w:r>
      <w:r w:rsidR="003C7B4D" w:rsidRPr="00842FEF">
        <w:rPr>
          <w:rFonts w:cs="Arial"/>
          <w:i/>
          <w:color w:val="0070C0"/>
          <w:sz w:val="26"/>
          <w:szCs w:val="26"/>
          <w:lang w:val="en-GB"/>
        </w:rPr>
        <w:t>(</w:t>
      </w:r>
      <w:r w:rsidR="00640CCF" w:rsidRPr="00842FEF">
        <w:rPr>
          <w:rFonts w:cs="Arial"/>
          <w:i/>
          <w:color w:val="0070C0"/>
          <w:sz w:val="26"/>
          <w:szCs w:val="26"/>
          <w:lang w:val="en-GB"/>
        </w:rPr>
        <w:t>max. 2</w:t>
      </w:r>
      <w:r w:rsidRPr="00842FEF">
        <w:rPr>
          <w:rFonts w:cs="Arial"/>
          <w:i/>
          <w:color w:val="0070C0"/>
          <w:sz w:val="26"/>
          <w:szCs w:val="26"/>
          <w:lang w:val="en-GB"/>
        </w:rPr>
        <w:t xml:space="preserve"> pages</w:t>
      </w:r>
      <w:r w:rsidR="003C7B4D" w:rsidRPr="00842FEF">
        <w:rPr>
          <w:rFonts w:cs="Arial"/>
          <w:i/>
          <w:color w:val="0070C0"/>
          <w:sz w:val="26"/>
          <w:szCs w:val="26"/>
          <w:lang w:val="en-GB"/>
        </w:rPr>
        <w:t>)</w:t>
      </w:r>
      <w:bookmarkEnd w:id="52"/>
    </w:p>
    <w:p w14:paraId="132CBB1F" w14:textId="77777777" w:rsidR="003E10A4" w:rsidRPr="002A3C51" w:rsidRDefault="003E10A4" w:rsidP="00640CCF">
      <w:pPr>
        <w:pStyle w:val="level1"/>
        <w:widowControl w:val="0"/>
        <w:spacing w:before="60" w:after="60"/>
        <w:ind w:left="0" w:firstLine="0"/>
        <w:jc w:val="both"/>
        <w:rPr>
          <w:rFonts w:cs="Arial"/>
          <w:b w:val="0"/>
          <w:i/>
          <w:color w:val="0070C0"/>
          <w:sz w:val="20"/>
          <w:lang w:val="en-GB"/>
        </w:rPr>
      </w:pPr>
      <w:r w:rsidRPr="002A3C51">
        <w:rPr>
          <w:rFonts w:cs="Arial"/>
          <w:b w:val="0"/>
          <w:i/>
          <w:color w:val="0070C0"/>
          <w:sz w:val="20"/>
          <w:lang w:val="en-GB"/>
        </w:rPr>
        <w:t xml:space="preserve">Please quote the recommendations issued at the previous evaluation and briefly describe how they have been implemented. For details, </w:t>
      </w:r>
      <w:r w:rsidR="00A93C43" w:rsidRPr="002A3C51">
        <w:rPr>
          <w:rFonts w:cs="Arial"/>
          <w:b w:val="0"/>
          <w:i/>
          <w:color w:val="0070C0"/>
          <w:sz w:val="20"/>
          <w:lang w:val="en-GB"/>
        </w:rPr>
        <w:t>refer</w:t>
      </w:r>
      <w:r w:rsidR="00866B87" w:rsidRPr="002A3C51">
        <w:rPr>
          <w:rFonts w:cs="Arial"/>
          <w:b w:val="0"/>
          <w:i/>
          <w:color w:val="0070C0"/>
          <w:sz w:val="20"/>
          <w:lang w:val="en-GB"/>
        </w:rPr>
        <w:t xml:space="preserve"> to</w:t>
      </w:r>
      <w:r w:rsidRPr="002A3C51">
        <w:rPr>
          <w:rFonts w:cs="Arial"/>
          <w:b w:val="0"/>
          <w:i/>
          <w:color w:val="0070C0"/>
          <w:sz w:val="20"/>
          <w:lang w:val="en-GB"/>
        </w:rPr>
        <w:t xml:space="preserve"> the relevant passages in the text of the document. The two-page guideline </w:t>
      </w:r>
      <w:r w:rsidR="00E3048B" w:rsidRPr="002A3C51">
        <w:rPr>
          <w:rFonts w:cs="Arial"/>
          <w:b w:val="0"/>
          <w:i/>
          <w:color w:val="0070C0"/>
          <w:sz w:val="20"/>
          <w:lang w:val="en-GB"/>
        </w:rPr>
        <w:t>refers</w:t>
      </w:r>
      <w:r w:rsidRPr="002A3C51">
        <w:rPr>
          <w:rFonts w:cs="Arial"/>
          <w:b w:val="0"/>
          <w:i/>
          <w:color w:val="0070C0"/>
          <w:sz w:val="20"/>
          <w:lang w:val="en-GB"/>
        </w:rPr>
        <w:t xml:space="preserve"> to the text excluding the recommendations quoted.</w:t>
      </w:r>
    </w:p>
    <w:p w14:paraId="361343FE" w14:textId="77777777" w:rsidR="00B37E16" w:rsidRPr="002A3C51" w:rsidRDefault="00B37E16" w:rsidP="003C68E0">
      <w:pPr>
        <w:pStyle w:val="Bericht-Text11p-15-5"/>
        <w:spacing w:line="320" w:lineRule="atLeast"/>
        <w:rPr>
          <w:rFonts w:cs="Arial"/>
          <w:spacing w:val="0"/>
          <w:szCs w:val="22"/>
          <w:lang w:val="en-GB"/>
        </w:rPr>
      </w:pPr>
    </w:p>
    <w:p w14:paraId="1C2435CD" w14:textId="77777777" w:rsidR="00CD70C3" w:rsidRPr="002A3C51" w:rsidRDefault="00CD70C3">
      <w:pPr>
        <w:rPr>
          <w:rFonts w:cs="Arial"/>
          <w:b/>
          <w:sz w:val="26"/>
          <w:lang w:val="en-US"/>
        </w:rPr>
      </w:pPr>
      <w:r w:rsidRPr="002A3C51">
        <w:rPr>
          <w:rFonts w:cs="Arial"/>
          <w:b/>
          <w:sz w:val="26"/>
          <w:lang w:val="en-US"/>
        </w:rPr>
        <w:br w:type="page"/>
      </w:r>
    </w:p>
    <w:p w14:paraId="3430BABC" w14:textId="77777777" w:rsidR="009D6A2A" w:rsidRPr="002A3C51" w:rsidRDefault="005229D0" w:rsidP="00787E31">
      <w:pPr>
        <w:rPr>
          <w:rFonts w:cs="Arial"/>
          <w:b/>
          <w:sz w:val="26"/>
        </w:rPr>
      </w:pPr>
      <w:r w:rsidRPr="002A3C51">
        <w:rPr>
          <w:rFonts w:cs="Arial"/>
          <w:b/>
          <w:sz w:val="26"/>
        </w:rPr>
        <w:t>A</w:t>
      </w:r>
      <w:r w:rsidR="003E10A4" w:rsidRPr="002A3C51">
        <w:rPr>
          <w:rFonts w:cs="Arial"/>
          <w:b/>
          <w:sz w:val="26"/>
        </w:rPr>
        <w:t>ppendices</w:t>
      </w:r>
    </w:p>
    <w:p w14:paraId="4C78A027" w14:textId="77777777" w:rsidR="007A127E" w:rsidRPr="002A3C51" w:rsidRDefault="007A127E" w:rsidP="00BC64E7">
      <w:pPr>
        <w:pStyle w:val="berschrift1"/>
        <w:rPr>
          <w:rFonts w:cs="Arial"/>
          <w:b/>
          <w:i w:val="0"/>
          <w:sz w:val="26"/>
          <w:u w:val="single"/>
        </w:rPr>
      </w:pPr>
    </w:p>
    <w:p w14:paraId="4AA4DA8C" w14:textId="77777777" w:rsidR="003A2178" w:rsidRPr="002A3C51" w:rsidRDefault="003E10A4" w:rsidP="00B859C9">
      <w:pPr>
        <w:pStyle w:val="level1"/>
        <w:widowControl w:val="0"/>
        <w:spacing w:before="0" w:after="60"/>
        <w:jc w:val="both"/>
        <w:rPr>
          <w:rFonts w:cs="Arial"/>
          <w:sz w:val="22"/>
          <w:szCs w:val="22"/>
        </w:rPr>
      </w:pPr>
      <w:r w:rsidRPr="002A3C51">
        <w:rPr>
          <w:rFonts w:cs="Arial"/>
          <w:sz w:val="22"/>
          <w:szCs w:val="22"/>
        </w:rPr>
        <w:t>Appendices to Chapter</w:t>
      </w:r>
      <w:r w:rsidR="007A127E" w:rsidRPr="002A3C51">
        <w:rPr>
          <w:rFonts w:cs="Arial"/>
          <w:sz w:val="22"/>
          <w:szCs w:val="22"/>
        </w:rPr>
        <w:t xml:space="preserve"> </w:t>
      </w:r>
      <w:r w:rsidR="00E57A9E" w:rsidRPr="002A3C51">
        <w:rPr>
          <w:rFonts w:cs="Arial"/>
          <w:sz w:val="22"/>
          <w:szCs w:val="22"/>
        </w:rPr>
        <w:t>1</w:t>
      </w:r>
      <w:r w:rsidR="007A127E" w:rsidRPr="002A3C51">
        <w:rPr>
          <w:rFonts w:cs="Arial"/>
          <w:sz w:val="22"/>
          <w:szCs w:val="22"/>
        </w:rPr>
        <w:t xml:space="preserve">: </w:t>
      </w:r>
    </w:p>
    <w:p w14:paraId="316119A8" w14:textId="77777777" w:rsidR="003E10A4" w:rsidRPr="002A3C51" w:rsidRDefault="003E10A4" w:rsidP="00F02247">
      <w:pPr>
        <w:pStyle w:val="Listenabsatz"/>
        <w:numPr>
          <w:ilvl w:val="0"/>
          <w:numId w:val="5"/>
        </w:numPr>
        <w:rPr>
          <w:rFonts w:cs="Arial"/>
          <w:sz w:val="22"/>
          <w:szCs w:val="22"/>
          <w:lang w:val="en-GB"/>
        </w:rPr>
      </w:pPr>
      <w:r w:rsidRPr="002A3C51">
        <w:rPr>
          <w:rFonts w:cs="Arial"/>
          <w:sz w:val="22"/>
          <w:szCs w:val="22"/>
          <w:lang w:val="en-GB"/>
        </w:rPr>
        <w:t>Items of organisational law</w:t>
      </w:r>
      <w:r w:rsidRPr="002A3C51">
        <w:rPr>
          <w:rFonts w:cs="Arial"/>
          <w:i/>
          <w:sz w:val="22"/>
          <w:szCs w:val="22"/>
          <w:lang w:val="en-GB"/>
        </w:rPr>
        <w:t xml:space="preserve"> </w:t>
      </w:r>
      <w:r w:rsidRPr="002A3C51">
        <w:rPr>
          <w:rFonts w:cs="Arial"/>
          <w:i/>
          <w:color w:val="0070C0"/>
          <w:sz w:val="20"/>
          <w:lang w:val="en-GB"/>
        </w:rPr>
        <w:t>(Statutes, Articles of Association or similar)</w:t>
      </w:r>
    </w:p>
    <w:p w14:paraId="752211FA" w14:textId="77777777" w:rsidR="003E10A4" w:rsidRPr="002A3C51" w:rsidRDefault="003E10A4" w:rsidP="00F02247">
      <w:pPr>
        <w:pStyle w:val="Listenabsatz"/>
        <w:numPr>
          <w:ilvl w:val="0"/>
          <w:numId w:val="5"/>
        </w:numPr>
        <w:spacing w:after="120"/>
        <w:ind w:left="357" w:hanging="357"/>
        <w:rPr>
          <w:rFonts w:cs="Arial"/>
          <w:sz w:val="22"/>
          <w:szCs w:val="22"/>
          <w:lang w:val="en-GB"/>
        </w:rPr>
      </w:pPr>
      <w:r w:rsidRPr="002A3C51">
        <w:rPr>
          <w:rFonts w:cs="Arial"/>
          <w:sz w:val="22"/>
          <w:szCs w:val="22"/>
          <w:lang w:val="en-GB"/>
        </w:rPr>
        <w:t xml:space="preserve">Professional CVs of senior scientific staff </w:t>
      </w:r>
      <w:r w:rsidRPr="002A3C51">
        <w:rPr>
          <w:rFonts w:cs="Arial"/>
          <w:i/>
          <w:color w:val="0070C0"/>
          <w:sz w:val="20"/>
          <w:lang w:val="en-GB"/>
        </w:rPr>
        <w:t>(two pages max.)</w:t>
      </w:r>
    </w:p>
    <w:p w14:paraId="37189CC1" w14:textId="77777777" w:rsidR="00EC1247" w:rsidRPr="002A3C51" w:rsidRDefault="00EC1247" w:rsidP="00B859C9">
      <w:pPr>
        <w:widowControl w:val="0"/>
        <w:spacing w:after="60"/>
        <w:jc w:val="both"/>
        <w:rPr>
          <w:rFonts w:cs="Arial"/>
          <w:b/>
          <w:sz w:val="22"/>
          <w:szCs w:val="22"/>
          <w:lang w:val="en-GB"/>
        </w:rPr>
      </w:pPr>
    </w:p>
    <w:p w14:paraId="4642788C" w14:textId="77777777" w:rsidR="00EC1247" w:rsidRPr="002A3C51" w:rsidRDefault="00EC1247" w:rsidP="00EC1247">
      <w:pPr>
        <w:widowControl w:val="0"/>
        <w:spacing w:after="60"/>
        <w:jc w:val="both"/>
        <w:rPr>
          <w:rFonts w:cs="Arial"/>
          <w:b/>
          <w:sz w:val="22"/>
          <w:szCs w:val="22"/>
        </w:rPr>
      </w:pPr>
      <w:r w:rsidRPr="002A3C51">
        <w:rPr>
          <w:rFonts w:cs="Arial"/>
          <w:b/>
          <w:sz w:val="22"/>
          <w:szCs w:val="22"/>
        </w:rPr>
        <w:t>A</w:t>
      </w:r>
      <w:r w:rsidR="003E10A4" w:rsidRPr="002A3C51">
        <w:rPr>
          <w:rFonts w:cs="Arial"/>
          <w:b/>
          <w:sz w:val="22"/>
          <w:szCs w:val="22"/>
        </w:rPr>
        <w:t>ppendix to Chapter</w:t>
      </w:r>
      <w:r w:rsidRPr="002A3C51">
        <w:rPr>
          <w:rFonts w:cs="Arial"/>
          <w:b/>
          <w:sz w:val="22"/>
          <w:szCs w:val="22"/>
        </w:rPr>
        <w:t xml:space="preserve"> 2: </w:t>
      </w:r>
    </w:p>
    <w:p w14:paraId="7F1763EE" w14:textId="77777777" w:rsidR="00EC1247" w:rsidRPr="002A3C51" w:rsidRDefault="00EC1247" w:rsidP="00F02247">
      <w:pPr>
        <w:pStyle w:val="Listenabsatz"/>
        <w:widowControl w:val="0"/>
        <w:numPr>
          <w:ilvl w:val="0"/>
          <w:numId w:val="5"/>
        </w:numPr>
        <w:spacing w:after="60"/>
        <w:jc w:val="both"/>
        <w:rPr>
          <w:rFonts w:cs="Arial"/>
          <w:sz w:val="22"/>
          <w:szCs w:val="22"/>
          <w:lang w:val="en-GB"/>
        </w:rPr>
      </w:pPr>
      <w:r w:rsidRPr="002A3C51">
        <w:rPr>
          <w:rFonts w:cs="Arial"/>
          <w:sz w:val="22"/>
          <w:szCs w:val="22"/>
          <w:lang w:val="en-GB"/>
        </w:rPr>
        <w:t>List</w:t>
      </w:r>
      <w:r w:rsidR="003E10A4" w:rsidRPr="002A3C51">
        <w:rPr>
          <w:rFonts w:cs="Arial"/>
          <w:sz w:val="22"/>
          <w:szCs w:val="22"/>
          <w:lang w:val="en-GB"/>
        </w:rPr>
        <w:t xml:space="preserve"> of third-party funded projects</w:t>
      </w:r>
      <w:r w:rsidRPr="002A3C51">
        <w:rPr>
          <w:rFonts w:cs="Arial"/>
          <w:sz w:val="22"/>
          <w:szCs w:val="22"/>
          <w:lang w:val="en-GB"/>
        </w:rPr>
        <w:t xml:space="preserve"> (20xx</w:t>
      </w:r>
      <w:r w:rsidRPr="002A3C51">
        <w:rPr>
          <w:rFonts w:cs="Arial"/>
        </w:rPr>
        <w:sym w:font="Symbol" w:char="F02D"/>
      </w:r>
      <w:r w:rsidRPr="002A3C51">
        <w:rPr>
          <w:rFonts w:cs="Arial"/>
          <w:sz w:val="22"/>
          <w:szCs w:val="22"/>
          <w:lang w:val="en-GB"/>
        </w:rPr>
        <w:t>20zz)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656"/>
        <w:gridCol w:w="1535"/>
        <w:gridCol w:w="979"/>
        <w:gridCol w:w="1674"/>
        <w:gridCol w:w="1952"/>
      </w:tblGrid>
      <w:tr w:rsidR="00EC1247" w:rsidRPr="002A3C51" w14:paraId="4BE79676" w14:textId="77777777" w:rsidTr="00EC1247">
        <w:trPr>
          <w:trHeight w:val="687"/>
        </w:trPr>
        <w:tc>
          <w:tcPr>
            <w:tcW w:w="1276" w:type="dxa"/>
          </w:tcPr>
          <w:p w14:paraId="3F618FD5" w14:textId="77777777" w:rsidR="00EC1247" w:rsidRPr="002A3C51" w:rsidRDefault="003E10A4" w:rsidP="00EC1247">
            <w:pPr>
              <w:widowControl w:val="0"/>
              <w:jc w:val="both"/>
              <w:rPr>
                <w:rFonts w:cs="Arial"/>
                <w:b/>
                <w:sz w:val="20"/>
              </w:rPr>
            </w:pPr>
            <w:r w:rsidRPr="002A3C51">
              <w:rPr>
                <w:rFonts w:cs="Arial"/>
                <w:b/>
                <w:sz w:val="20"/>
              </w:rPr>
              <w:t>Third-party funder</w:t>
            </w:r>
          </w:p>
        </w:tc>
        <w:tc>
          <w:tcPr>
            <w:tcW w:w="1656" w:type="dxa"/>
          </w:tcPr>
          <w:p w14:paraId="1CD7A749" w14:textId="77777777" w:rsidR="00EC1247" w:rsidRPr="002A3C51" w:rsidRDefault="003E10A4" w:rsidP="00EC1247">
            <w:pPr>
              <w:widowControl w:val="0"/>
              <w:jc w:val="both"/>
              <w:rPr>
                <w:rFonts w:cs="Arial"/>
                <w:b/>
                <w:sz w:val="20"/>
              </w:rPr>
            </w:pPr>
            <w:r w:rsidRPr="002A3C51">
              <w:rPr>
                <w:rFonts w:cs="Arial"/>
                <w:b/>
                <w:sz w:val="20"/>
              </w:rPr>
              <w:t>Project leader</w:t>
            </w:r>
          </w:p>
        </w:tc>
        <w:tc>
          <w:tcPr>
            <w:tcW w:w="1535" w:type="dxa"/>
          </w:tcPr>
          <w:p w14:paraId="18396B3F" w14:textId="77777777" w:rsidR="00EC1247" w:rsidRPr="002A3C51" w:rsidRDefault="003E10A4" w:rsidP="00EC1247">
            <w:pPr>
              <w:widowControl w:val="0"/>
              <w:jc w:val="both"/>
              <w:rPr>
                <w:rFonts w:cs="Arial"/>
                <w:b/>
                <w:sz w:val="20"/>
              </w:rPr>
            </w:pPr>
            <w:r w:rsidRPr="002A3C51">
              <w:rPr>
                <w:rFonts w:cs="Arial"/>
                <w:b/>
                <w:sz w:val="20"/>
              </w:rPr>
              <w:t>Grant</w:t>
            </w:r>
            <w:r w:rsidR="006F3E38" w:rsidRPr="002A3C51">
              <w:rPr>
                <w:rFonts w:cs="Arial"/>
                <w:b/>
                <w:sz w:val="20"/>
              </w:rPr>
              <w:t xml:space="preserve"> </w:t>
            </w:r>
            <w:r w:rsidR="00EC1247" w:rsidRPr="002A3C51">
              <w:rPr>
                <w:rFonts w:cs="Arial"/>
                <w:b/>
                <w:sz w:val="20"/>
              </w:rPr>
              <w:t>(in</w:t>
            </w:r>
            <w:r w:rsidR="00070947" w:rsidRPr="002A3C51">
              <w:rPr>
                <w:rFonts w:cs="Arial"/>
                <w:b/>
                <w:sz w:val="20"/>
              </w:rPr>
              <w:t xml:space="preserve"> </w:t>
            </w:r>
            <w:r w:rsidR="00EC1247" w:rsidRPr="002A3C51">
              <w:rPr>
                <w:rFonts w:cs="Arial"/>
                <w:b/>
                <w:sz w:val="20"/>
              </w:rPr>
              <w:t>€</w:t>
            </w:r>
            <w:r w:rsidR="00070947" w:rsidRPr="002A3C51">
              <w:rPr>
                <w:rFonts w:cs="Arial"/>
                <w:b/>
                <w:sz w:val="20"/>
              </w:rPr>
              <w:t>k</w:t>
            </w:r>
            <w:r w:rsidR="00EC1247" w:rsidRPr="002A3C51">
              <w:rPr>
                <w:rFonts w:cs="Arial"/>
                <w:b/>
                <w:sz w:val="20"/>
              </w:rPr>
              <w:t xml:space="preserve">) </w:t>
            </w:r>
          </w:p>
        </w:tc>
        <w:tc>
          <w:tcPr>
            <w:tcW w:w="979" w:type="dxa"/>
          </w:tcPr>
          <w:p w14:paraId="6DD40D8D" w14:textId="77777777" w:rsidR="00EC1247" w:rsidRPr="002A3C51" w:rsidRDefault="00070947" w:rsidP="00EC1247">
            <w:pPr>
              <w:widowControl w:val="0"/>
              <w:jc w:val="both"/>
              <w:rPr>
                <w:rFonts w:cs="Arial"/>
                <w:b/>
                <w:sz w:val="20"/>
              </w:rPr>
            </w:pPr>
            <w:r w:rsidRPr="002A3C51">
              <w:rPr>
                <w:rFonts w:cs="Arial"/>
                <w:b/>
                <w:sz w:val="20"/>
              </w:rPr>
              <w:t>Duration</w:t>
            </w:r>
          </w:p>
        </w:tc>
        <w:tc>
          <w:tcPr>
            <w:tcW w:w="1674" w:type="dxa"/>
          </w:tcPr>
          <w:p w14:paraId="7B18C6DE" w14:textId="77777777" w:rsidR="00EC1247" w:rsidRPr="002A3C51" w:rsidRDefault="00070947" w:rsidP="00EC1247">
            <w:pPr>
              <w:widowControl w:val="0"/>
              <w:jc w:val="both"/>
              <w:rPr>
                <w:rFonts w:cs="Arial"/>
                <w:b/>
                <w:sz w:val="20"/>
                <w:lang w:val="en-GB"/>
              </w:rPr>
            </w:pPr>
            <w:r w:rsidRPr="002A3C51">
              <w:rPr>
                <w:rFonts w:cs="Arial"/>
                <w:b/>
                <w:sz w:val="20"/>
                <w:lang w:val="en-GB"/>
              </w:rPr>
              <w:t>Project title</w:t>
            </w:r>
          </w:p>
          <w:p w14:paraId="00921B2D" w14:textId="77777777" w:rsidR="00EC1247" w:rsidRPr="002A3C51" w:rsidRDefault="00EC1247" w:rsidP="00842FEF">
            <w:pPr>
              <w:widowControl w:val="0"/>
              <w:rPr>
                <w:rFonts w:cs="Arial"/>
                <w:b/>
                <w:sz w:val="20"/>
                <w:lang w:val="en-GB"/>
              </w:rPr>
            </w:pPr>
            <w:r w:rsidRPr="002A3C51">
              <w:rPr>
                <w:rFonts w:cs="Arial"/>
                <w:b/>
                <w:sz w:val="20"/>
                <w:lang w:val="en-GB"/>
              </w:rPr>
              <w:t>(</w:t>
            </w:r>
            <w:r w:rsidR="00070947" w:rsidRPr="002A3C51">
              <w:rPr>
                <w:rFonts w:cs="Arial"/>
                <w:b/>
                <w:sz w:val="20"/>
                <w:lang w:val="en-GB"/>
              </w:rPr>
              <w:t>short title, if appropriate</w:t>
            </w:r>
            <w:r w:rsidRPr="002A3C51">
              <w:rPr>
                <w:rFonts w:cs="Arial"/>
                <w:b/>
                <w:sz w:val="20"/>
                <w:lang w:val="en-GB"/>
              </w:rPr>
              <w:t>)</w:t>
            </w:r>
          </w:p>
        </w:tc>
        <w:tc>
          <w:tcPr>
            <w:tcW w:w="1952" w:type="dxa"/>
          </w:tcPr>
          <w:p w14:paraId="00294FD0" w14:textId="374F39B8" w:rsidR="00EC1247" w:rsidRPr="002A3C51" w:rsidRDefault="00917DBA" w:rsidP="00EC1247">
            <w:pPr>
              <w:widowControl w:val="0"/>
              <w:rPr>
                <w:rFonts w:cs="Arial"/>
                <w:b/>
                <w:sz w:val="20"/>
                <w:lang w:val="en-GB"/>
              </w:rPr>
            </w:pPr>
            <w:r w:rsidRPr="002A3C51">
              <w:rPr>
                <w:rFonts w:cs="Arial"/>
                <w:b/>
                <w:sz w:val="20"/>
                <w:lang w:val="en-GB"/>
              </w:rPr>
              <w:t>Responsible subdivision</w:t>
            </w:r>
          </w:p>
        </w:tc>
      </w:tr>
      <w:tr w:rsidR="00EC1247" w:rsidRPr="002A3C51" w14:paraId="482C2E77" w14:textId="77777777" w:rsidTr="00EC1247">
        <w:tc>
          <w:tcPr>
            <w:tcW w:w="1276" w:type="dxa"/>
          </w:tcPr>
          <w:p w14:paraId="0E83FF2D" w14:textId="77777777" w:rsidR="00EC1247" w:rsidRPr="002A3C51" w:rsidRDefault="00EC1247" w:rsidP="00EC1247">
            <w:pPr>
              <w:widowControl w:val="0"/>
              <w:jc w:val="both"/>
              <w:rPr>
                <w:rFonts w:cs="Arial"/>
                <w:sz w:val="20"/>
                <w:lang w:val="en-GB"/>
              </w:rPr>
            </w:pPr>
          </w:p>
        </w:tc>
        <w:tc>
          <w:tcPr>
            <w:tcW w:w="1656" w:type="dxa"/>
          </w:tcPr>
          <w:p w14:paraId="78E1284D" w14:textId="77777777" w:rsidR="00EC1247" w:rsidRPr="002A3C51" w:rsidRDefault="00EC1247" w:rsidP="00EC1247">
            <w:pPr>
              <w:widowControl w:val="0"/>
              <w:jc w:val="both"/>
              <w:rPr>
                <w:rFonts w:cs="Arial"/>
                <w:sz w:val="20"/>
                <w:lang w:val="en-GB"/>
              </w:rPr>
            </w:pPr>
          </w:p>
        </w:tc>
        <w:tc>
          <w:tcPr>
            <w:tcW w:w="1535" w:type="dxa"/>
          </w:tcPr>
          <w:p w14:paraId="70D412B2" w14:textId="77777777" w:rsidR="00EC1247" w:rsidRPr="002A3C51" w:rsidRDefault="00EC1247" w:rsidP="00EC1247">
            <w:pPr>
              <w:widowControl w:val="0"/>
              <w:jc w:val="both"/>
              <w:rPr>
                <w:rFonts w:cs="Arial"/>
                <w:sz w:val="20"/>
                <w:lang w:val="en-GB"/>
              </w:rPr>
            </w:pPr>
          </w:p>
        </w:tc>
        <w:tc>
          <w:tcPr>
            <w:tcW w:w="979" w:type="dxa"/>
          </w:tcPr>
          <w:p w14:paraId="12DE3944" w14:textId="77777777" w:rsidR="00EC1247" w:rsidRPr="002A3C51" w:rsidRDefault="00EC1247" w:rsidP="00EC1247">
            <w:pPr>
              <w:widowControl w:val="0"/>
              <w:jc w:val="both"/>
              <w:rPr>
                <w:rFonts w:cs="Arial"/>
                <w:sz w:val="20"/>
                <w:lang w:val="en-GB"/>
              </w:rPr>
            </w:pPr>
          </w:p>
        </w:tc>
        <w:tc>
          <w:tcPr>
            <w:tcW w:w="1674" w:type="dxa"/>
          </w:tcPr>
          <w:p w14:paraId="7247B041" w14:textId="77777777" w:rsidR="00EC1247" w:rsidRPr="002A3C51" w:rsidRDefault="00EC1247" w:rsidP="00EC1247">
            <w:pPr>
              <w:widowControl w:val="0"/>
              <w:jc w:val="both"/>
              <w:rPr>
                <w:rFonts w:cs="Arial"/>
                <w:sz w:val="20"/>
                <w:lang w:val="en-GB"/>
              </w:rPr>
            </w:pPr>
          </w:p>
        </w:tc>
        <w:tc>
          <w:tcPr>
            <w:tcW w:w="1952" w:type="dxa"/>
          </w:tcPr>
          <w:p w14:paraId="4341A38D" w14:textId="77777777" w:rsidR="00EC1247" w:rsidRPr="002A3C51" w:rsidRDefault="00EC1247" w:rsidP="00EC1247">
            <w:pPr>
              <w:widowControl w:val="0"/>
              <w:jc w:val="both"/>
              <w:rPr>
                <w:rFonts w:cs="Arial"/>
                <w:sz w:val="20"/>
                <w:lang w:val="en-GB"/>
              </w:rPr>
            </w:pPr>
          </w:p>
        </w:tc>
      </w:tr>
      <w:tr w:rsidR="00EC1247" w:rsidRPr="002A3C51" w14:paraId="6E12CC68" w14:textId="77777777" w:rsidTr="00EC1247">
        <w:tc>
          <w:tcPr>
            <w:tcW w:w="1276" w:type="dxa"/>
          </w:tcPr>
          <w:p w14:paraId="61FF67B1" w14:textId="77777777" w:rsidR="00EC1247" w:rsidRPr="002A3C51" w:rsidRDefault="00EC1247" w:rsidP="00EC1247">
            <w:pPr>
              <w:widowControl w:val="0"/>
              <w:jc w:val="both"/>
              <w:rPr>
                <w:rFonts w:cs="Arial"/>
                <w:sz w:val="20"/>
                <w:lang w:val="en-GB"/>
              </w:rPr>
            </w:pPr>
          </w:p>
        </w:tc>
        <w:tc>
          <w:tcPr>
            <w:tcW w:w="1656" w:type="dxa"/>
          </w:tcPr>
          <w:p w14:paraId="1E39D0B0" w14:textId="77777777" w:rsidR="00EC1247" w:rsidRPr="002A3C51" w:rsidRDefault="00EC1247" w:rsidP="00EC1247">
            <w:pPr>
              <w:widowControl w:val="0"/>
              <w:jc w:val="both"/>
              <w:rPr>
                <w:rFonts w:cs="Arial"/>
                <w:sz w:val="20"/>
                <w:lang w:val="en-GB"/>
              </w:rPr>
            </w:pPr>
          </w:p>
        </w:tc>
        <w:tc>
          <w:tcPr>
            <w:tcW w:w="1535" w:type="dxa"/>
          </w:tcPr>
          <w:p w14:paraId="2B07AC2E" w14:textId="77777777" w:rsidR="00EC1247" w:rsidRPr="002A3C51" w:rsidRDefault="00EC1247" w:rsidP="00EC1247">
            <w:pPr>
              <w:widowControl w:val="0"/>
              <w:jc w:val="both"/>
              <w:rPr>
                <w:rFonts w:cs="Arial"/>
                <w:sz w:val="20"/>
                <w:lang w:val="en-GB"/>
              </w:rPr>
            </w:pPr>
          </w:p>
        </w:tc>
        <w:tc>
          <w:tcPr>
            <w:tcW w:w="979" w:type="dxa"/>
          </w:tcPr>
          <w:p w14:paraId="60653C0C" w14:textId="77777777" w:rsidR="00EC1247" w:rsidRPr="002A3C51" w:rsidRDefault="00EC1247" w:rsidP="00EC1247">
            <w:pPr>
              <w:widowControl w:val="0"/>
              <w:jc w:val="both"/>
              <w:rPr>
                <w:rFonts w:cs="Arial"/>
                <w:sz w:val="20"/>
                <w:lang w:val="en-GB"/>
              </w:rPr>
            </w:pPr>
          </w:p>
        </w:tc>
        <w:tc>
          <w:tcPr>
            <w:tcW w:w="1674" w:type="dxa"/>
          </w:tcPr>
          <w:p w14:paraId="26BD824F" w14:textId="77777777" w:rsidR="00EC1247" w:rsidRPr="002A3C51" w:rsidRDefault="00EC1247" w:rsidP="00EC1247">
            <w:pPr>
              <w:widowControl w:val="0"/>
              <w:jc w:val="both"/>
              <w:rPr>
                <w:rFonts w:cs="Arial"/>
                <w:sz w:val="20"/>
                <w:lang w:val="en-GB"/>
              </w:rPr>
            </w:pPr>
          </w:p>
        </w:tc>
        <w:tc>
          <w:tcPr>
            <w:tcW w:w="1952" w:type="dxa"/>
          </w:tcPr>
          <w:p w14:paraId="4F3CE465" w14:textId="77777777" w:rsidR="00EC1247" w:rsidRPr="002A3C51" w:rsidRDefault="00EC1247" w:rsidP="00EC1247">
            <w:pPr>
              <w:widowControl w:val="0"/>
              <w:jc w:val="both"/>
              <w:rPr>
                <w:rFonts w:cs="Arial"/>
                <w:sz w:val="20"/>
                <w:lang w:val="en-GB"/>
              </w:rPr>
            </w:pPr>
          </w:p>
        </w:tc>
      </w:tr>
    </w:tbl>
    <w:p w14:paraId="6238AA30" w14:textId="77777777" w:rsidR="00C55842" w:rsidRPr="002A3C51" w:rsidRDefault="00070947" w:rsidP="000A1430">
      <w:pPr>
        <w:pStyle w:val="stichpunkte"/>
        <w:keepNext w:val="0"/>
        <w:widowControl w:val="0"/>
        <w:spacing w:before="60"/>
        <w:ind w:left="0"/>
        <w:rPr>
          <w:rFonts w:cs="Arial"/>
          <w:color w:val="0070C0"/>
          <w:sz w:val="20"/>
          <w:lang w:val="en-GB"/>
        </w:rPr>
      </w:pPr>
      <w:r w:rsidRPr="002A3C51">
        <w:rPr>
          <w:rFonts w:cs="Arial"/>
          <w:color w:val="0070C0"/>
          <w:sz w:val="20"/>
          <w:lang w:val="en-GB"/>
        </w:rPr>
        <w:t>Please arrange the columns as follows: Put together all the projects financed by the same third-party funder (e.g. BMBF, DFG) and arrange this group in alphabetical order</w:t>
      </w:r>
      <w:r w:rsidR="00C55842" w:rsidRPr="002A3C51">
        <w:rPr>
          <w:rFonts w:cs="Arial"/>
          <w:color w:val="0070C0"/>
          <w:sz w:val="20"/>
          <w:lang w:val="en-GB"/>
        </w:rPr>
        <w:t xml:space="preserve"> according to the name of the project leader. If one and the same leader has several projects financed by the same third-party funder, please cite the project with the highest funding in first place, followed by the second highest etc.</w:t>
      </w:r>
      <w:r w:rsidR="00917DBA" w:rsidRPr="002A3C51">
        <w:rPr>
          <w:rFonts w:cs="Arial"/>
          <w:color w:val="0070C0"/>
          <w:sz w:val="20"/>
          <w:lang w:val="en-GB"/>
        </w:rPr>
        <w:t xml:space="preserve"> Please indicate in the last column which subdivision is responsible for the project or, in the case of projects with several subdivisions involved, which one is in charge.</w:t>
      </w:r>
    </w:p>
    <w:p w14:paraId="32E5EFBF" w14:textId="77777777" w:rsidR="00EC1247" w:rsidRPr="002A3C51" w:rsidRDefault="00EC1247" w:rsidP="00B859C9">
      <w:pPr>
        <w:widowControl w:val="0"/>
        <w:spacing w:after="60"/>
        <w:jc w:val="both"/>
        <w:rPr>
          <w:rFonts w:cs="Arial"/>
          <w:b/>
          <w:sz w:val="22"/>
          <w:szCs w:val="22"/>
          <w:lang w:val="en-GB"/>
        </w:rPr>
      </w:pPr>
    </w:p>
    <w:p w14:paraId="3A2B32FA" w14:textId="77777777" w:rsidR="003A2178" w:rsidRPr="002A3C51" w:rsidRDefault="00D00BD9" w:rsidP="00B859C9">
      <w:pPr>
        <w:widowControl w:val="0"/>
        <w:spacing w:after="60"/>
        <w:jc w:val="both"/>
        <w:rPr>
          <w:rFonts w:cs="Arial"/>
          <w:b/>
          <w:sz w:val="22"/>
          <w:szCs w:val="22"/>
        </w:rPr>
      </w:pPr>
      <w:r w:rsidRPr="002A3C51">
        <w:rPr>
          <w:rFonts w:cs="Arial"/>
          <w:b/>
          <w:sz w:val="22"/>
          <w:szCs w:val="22"/>
        </w:rPr>
        <w:t>Appendix</w:t>
      </w:r>
      <w:r w:rsidR="00070947" w:rsidRPr="002A3C51">
        <w:rPr>
          <w:rFonts w:cs="Arial"/>
          <w:b/>
          <w:sz w:val="22"/>
          <w:szCs w:val="22"/>
        </w:rPr>
        <w:t xml:space="preserve"> to Chapter</w:t>
      </w:r>
      <w:r w:rsidR="00EC1247" w:rsidRPr="002A3C51">
        <w:rPr>
          <w:rFonts w:cs="Arial"/>
          <w:b/>
          <w:sz w:val="22"/>
          <w:szCs w:val="22"/>
        </w:rPr>
        <w:t xml:space="preserve"> 3</w:t>
      </w:r>
      <w:r w:rsidR="00911541" w:rsidRPr="002A3C51">
        <w:rPr>
          <w:rFonts w:cs="Arial"/>
          <w:b/>
          <w:sz w:val="22"/>
          <w:szCs w:val="22"/>
        </w:rPr>
        <w:t xml:space="preserve">.2: </w:t>
      </w:r>
    </w:p>
    <w:p w14:paraId="264F6A54" w14:textId="77777777" w:rsidR="003A2178" w:rsidRPr="002A3C51" w:rsidRDefault="00070947" w:rsidP="00F02247">
      <w:pPr>
        <w:pStyle w:val="Listenabsatz"/>
        <w:widowControl w:val="0"/>
        <w:numPr>
          <w:ilvl w:val="0"/>
          <w:numId w:val="5"/>
        </w:numPr>
        <w:spacing w:after="60"/>
        <w:jc w:val="both"/>
        <w:rPr>
          <w:rFonts w:cs="Arial"/>
          <w:sz w:val="22"/>
          <w:szCs w:val="22"/>
        </w:rPr>
      </w:pPr>
      <w:r w:rsidRPr="002A3C51">
        <w:rPr>
          <w:rFonts w:cs="Arial"/>
          <w:sz w:val="22"/>
          <w:szCs w:val="22"/>
        </w:rPr>
        <w:t>Most recent programme budget</w:t>
      </w:r>
    </w:p>
    <w:p w14:paraId="4FAED342" w14:textId="77777777" w:rsidR="006837C9" w:rsidRPr="002A3C51" w:rsidRDefault="006837C9" w:rsidP="003A2178">
      <w:pPr>
        <w:widowControl w:val="0"/>
        <w:spacing w:after="60"/>
        <w:jc w:val="both"/>
        <w:rPr>
          <w:rFonts w:cs="Arial"/>
          <w:b/>
          <w:sz w:val="22"/>
          <w:szCs w:val="22"/>
        </w:rPr>
      </w:pPr>
    </w:p>
    <w:p w14:paraId="00EB7468" w14:textId="77777777" w:rsidR="003A2178" w:rsidRPr="002A3C51" w:rsidRDefault="00E71FA3" w:rsidP="003A2178">
      <w:pPr>
        <w:widowControl w:val="0"/>
        <w:spacing w:after="60"/>
        <w:jc w:val="both"/>
        <w:rPr>
          <w:rFonts w:cs="Arial"/>
          <w:b/>
          <w:sz w:val="22"/>
          <w:szCs w:val="22"/>
        </w:rPr>
      </w:pPr>
      <w:r w:rsidRPr="002A3C51">
        <w:rPr>
          <w:rFonts w:cs="Arial"/>
          <w:b/>
          <w:sz w:val="22"/>
          <w:szCs w:val="22"/>
        </w:rPr>
        <w:t>Appendices to Chapter</w:t>
      </w:r>
      <w:r w:rsidR="003A2178" w:rsidRPr="002A3C51">
        <w:rPr>
          <w:rFonts w:cs="Arial"/>
          <w:b/>
          <w:sz w:val="22"/>
          <w:szCs w:val="22"/>
        </w:rPr>
        <w:t xml:space="preserve"> </w:t>
      </w:r>
      <w:r w:rsidR="00EC1247" w:rsidRPr="002A3C51">
        <w:rPr>
          <w:rFonts w:cs="Arial"/>
          <w:b/>
          <w:sz w:val="22"/>
          <w:szCs w:val="22"/>
        </w:rPr>
        <w:t>4</w:t>
      </w:r>
      <w:r w:rsidR="003A2178" w:rsidRPr="002A3C51">
        <w:rPr>
          <w:rFonts w:cs="Arial"/>
          <w:b/>
          <w:sz w:val="22"/>
          <w:szCs w:val="22"/>
        </w:rPr>
        <w:t xml:space="preserve">.4: </w:t>
      </w:r>
    </w:p>
    <w:p w14:paraId="63DD5CB2" w14:textId="77777777" w:rsidR="00E71FA3" w:rsidRPr="002A3C51" w:rsidRDefault="00E71FA3" w:rsidP="00F02247">
      <w:pPr>
        <w:pStyle w:val="Listenabsatz"/>
        <w:numPr>
          <w:ilvl w:val="0"/>
          <w:numId w:val="5"/>
        </w:numPr>
        <w:rPr>
          <w:rFonts w:cs="Arial"/>
          <w:sz w:val="22"/>
          <w:szCs w:val="22"/>
        </w:rPr>
      </w:pPr>
      <w:r w:rsidRPr="002A3C51">
        <w:rPr>
          <w:rFonts w:cs="Arial"/>
          <w:sz w:val="22"/>
          <w:szCs w:val="22"/>
        </w:rPr>
        <w:t>audit report</w:t>
      </w:r>
    </w:p>
    <w:p w14:paraId="3E3A0B3B" w14:textId="77777777" w:rsidR="00E71FA3" w:rsidRPr="002A3C51" w:rsidRDefault="00E71FA3" w:rsidP="00F02247">
      <w:pPr>
        <w:pStyle w:val="Listenabsatz"/>
        <w:numPr>
          <w:ilvl w:val="0"/>
          <w:numId w:val="5"/>
        </w:numPr>
        <w:rPr>
          <w:rFonts w:cs="Arial"/>
          <w:sz w:val="22"/>
          <w:szCs w:val="22"/>
          <w:lang w:val="en-GB"/>
        </w:rPr>
      </w:pPr>
      <w:r w:rsidRPr="002A3C51">
        <w:rPr>
          <w:rFonts w:cs="Arial"/>
          <w:sz w:val="22"/>
          <w:szCs w:val="22"/>
          <w:lang w:val="en-GB"/>
        </w:rPr>
        <w:t>minutes of meetings of Scientific Advisory Board and, if appropriate, User Advisory Board (20xx</w:t>
      </w:r>
      <w:r w:rsidRPr="002A3C51">
        <w:rPr>
          <w:rFonts w:cs="Arial"/>
          <w:sz w:val="22"/>
          <w:szCs w:val="22"/>
        </w:rPr>
        <w:sym w:font="Symbol" w:char="F02D"/>
      </w:r>
      <w:r w:rsidRPr="002A3C51">
        <w:rPr>
          <w:rFonts w:cs="Arial"/>
          <w:sz w:val="22"/>
          <w:szCs w:val="22"/>
          <w:lang w:val="en-GB"/>
        </w:rPr>
        <w:t>20zz)</w:t>
      </w:r>
    </w:p>
    <w:p w14:paraId="53CDB152" w14:textId="77777777" w:rsidR="006837C9" w:rsidRPr="002A3C51" w:rsidRDefault="006837C9" w:rsidP="00B859C9">
      <w:pPr>
        <w:widowControl w:val="0"/>
        <w:spacing w:after="60"/>
        <w:jc w:val="both"/>
        <w:rPr>
          <w:rFonts w:cs="Arial"/>
          <w:b/>
          <w:sz w:val="22"/>
          <w:szCs w:val="22"/>
          <w:lang w:val="en-GB"/>
        </w:rPr>
      </w:pPr>
    </w:p>
    <w:p w14:paraId="15187D4B" w14:textId="77777777" w:rsidR="003A2178" w:rsidRPr="002A3C51" w:rsidRDefault="00E71FA3" w:rsidP="00B859C9">
      <w:pPr>
        <w:widowControl w:val="0"/>
        <w:spacing w:after="60"/>
        <w:jc w:val="both"/>
        <w:rPr>
          <w:rFonts w:cs="Arial"/>
          <w:b/>
          <w:sz w:val="22"/>
          <w:szCs w:val="22"/>
        </w:rPr>
      </w:pPr>
      <w:r w:rsidRPr="002A3C51">
        <w:rPr>
          <w:rFonts w:cs="Arial"/>
          <w:b/>
          <w:sz w:val="22"/>
          <w:szCs w:val="22"/>
        </w:rPr>
        <w:t>Appendix to Chapter</w:t>
      </w:r>
      <w:r w:rsidR="007A127E" w:rsidRPr="002A3C51">
        <w:rPr>
          <w:rFonts w:cs="Arial"/>
          <w:b/>
          <w:sz w:val="22"/>
          <w:szCs w:val="22"/>
        </w:rPr>
        <w:t xml:space="preserve"> </w:t>
      </w:r>
      <w:r w:rsidR="00C00EC2" w:rsidRPr="002A3C51">
        <w:rPr>
          <w:rFonts w:cs="Arial"/>
          <w:b/>
          <w:sz w:val="22"/>
          <w:szCs w:val="22"/>
        </w:rPr>
        <w:t>6</w:t>
      </w:r>
      <w:r w:rsidR="007A127E" w:rsidRPr="002A3C51">
        <w:rPr>
          <w:rFonts w:cs="Arial"/>
          <w:b/>
          <w:sz w:val="22"/>
          <w:szCs w:val="22"/>
        </w:rPr>
        <w:t xml:space="preserve">.1: </w:t>
      </w:r>
    </w:p>
    <w:p w14:paraId="6AC6BFCE" w14:textId="3D271B1E" w:rsidR="00AA6477" w:rsidRPr="001D5744" w:rsidRDefault="00E71FA3" w:rsidP="001D5744">
      <w:pPr>
        <w:pStyle w:val="Listenabsatz"/>
        <w:numPr>
          <w:ilvl w:val="0"/>
          <w:numId w:val="5"/>
        </w:numPr>
        <w:rPr>
          <w:rFonts w:cs="Arial"/>
          <w:sz w:val="22"/>
          <w:szCs w:val="22"/>
          <w:lang w:val="en-GB"/>
        </w:rPr>
      </w:pPr>
      <w:r w:rsidRPr="002A3C51">
        <w:rPr>
          <w:rFonts w:cs="Arial"/>
          <w:sz w:val="22"/>
          <w:szCs w:val="22"/>
          <w:lang w:val="en-GB"/>
        </w:rPr>
        <w:t xml:space="preserve">collaborative agreements with universities with which appointments are </w:t>
      </w:r>
      <w:r w:rsidR="00E3048B" w:rsidRPr="002A3C51">
        <w:rPr>
          <w:rFonts w:cs="Arial"/>
          <w:sz w:val="22"/>
          <w:szCs w:val="22"/>
          <w:lang w:val="en-GB"/>
        </w:rPr>
        <w:t>made jointly</w:t>
      </w:r>
    </w:p>
    <w:sectPr w:rsidR="00AA6477" w:rsidRPr="001D5744" w:rsidSect="00634EF2">
      <w:headerReference w:type="even" r:id="rId9"/>
      <w:headerReference w:type="default" r:id="rId10"/>
      <w:footerReference w:type="default" r:id="rId11"/>
      <w:footnotePr>
        <w:numRestart w:val="eachSect"/>
      </w:footnotePr>
      <w:pgSz w:w="11908" w:h="16833" w:code="9"/>
      <w:pgMar w:top="113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E83F" w14:textId="77777777" w:rsidR="00634EF2" w:rsidRDefault="00634EF2">
      <w:r>
        <w:separator/>
      </w:r>
    </w:p>
  </w:endnote>
  <w:endnote w:type="continuationSeparator" w:id="0">
    <w:p w14:paraId="2A4D1ABB" w14:textId="77777777" w:rsidR="00634EF2" w:rsidRDefault="0063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5987" w14:textId="77777777" w:rsidR="008A54A3" w:rsidRDefault="008A54A3">
    <w:pPr>
      <w:pStyle w:val="Fuzeile"/>
      <w:tabs>
        <w:tab w:val="clear" w:pos="4536"/>
      </w:tabs>
      <w:jc w:val="right"/>
      <w:rPr>
        <w:sz w:val="18"/>
      </w:rPr>
    </w:pP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0498" w14:textId="77777777" w:rsidR="00634EF2" w:rsidRDefault="00634EF2">
      <w:r>
        <w:separator/>
      </w:r>
    </w:p>
  </w:footnote>
  <w:footnote w:type="continuationSeparator" w:id="0">
    <w:p w14:paraId="14CBAAE2" w14:textId="77777777" w:rsidR="00634EF2" w:rsidRDefault="00634EF2">
      <w:r>
        <w:continuationSeparator/>
      </w:r>
    </w:p>
  </w:footnote>
  <w:footnote w:id="1">
    <w:p w14:paraId="5E5A89C9" w14:textId="77777777" w:rsidR="008A54A3" w:rsidRPr="00842FEF" w:rsidRDefault="008A54A3" w:rsidP="004E50CB">
      <w:pPr>
        <w:pStyle w:val="Funotentext"/>
        <w:spacing w:before="60"/>
        <w:rPr>
          <w:rFonts w:cs="Arial"/>
          <w:sz w:val="16"/>
          <w:szCs w:val="16"/>
          <w:lang w:val="en-US"/>
        </w:rPr>
      </w:pPr>
      <w:r w:rsidRPr="00842FEF">
        <w:rPr>
          <w:rStyle w:val="FootnoteCharacters"/>
          <w:rFonts w:cs="Arial"/>
          <w:sz w:val="16"/>
          <w:szCs w:val="16"/>
        </w:rPr>
        <w:footnoteRef/>
      </w:r>
      <w:r w:rsidRPr="00842FEF">
        <w:rPr>
          <w:rFonts w:cs="Arial"/>
          <w:sz w:val="16"/>
          <w:szCs w:val="16"/>
          <w:lang w:val="en-US"/>
        </w:rPr>
        <w:t xml:space="preserve"> As per the annex to section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AA0E" w14:textId="77777777" w:rsidR="008A54A3" w:rsidRDefault="008A54A3" w:rsidP="00CC152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36D346" w14:textId="77777777" w:rsidR="008A54A3" w:rsidRDefault="008A54A3" w:rsidP="007C3BD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19AD" w14:textId="77777777" w:rsidR="008A54A3" w:rsidRPr="00556C0B" w:rsidRDefault="008A54A3">
    <w:pPr>
      <w:pStyle w:val="Kopfzeile"/>
      <w:jc w:val="center"/>
      <w:rPr>
        <w:sz w:val="16"/>
        <w:szCs w:val="16"/>
      </w:rPr>
    </w:pPr>
    <w:r w:rsidRPr="00556C0B">
      <w:rPr>
        <w:sz w:val="16"/>
        <w:szCs w:val="16"/>
      </w:rPr>
      <w:fldChar w:fldCharType="begin"/>
    </w:r>
    <w:r w:rsidRPr="00556C0B">
      <w:rPr>
        <w:sz w:val="16"/>
        <w:szCs w:val="16"/>
      </w:rPr>
      <w:instrText xml:space="preserve"> PAGE   \* MERGEFORMAT </w:instrText>
    </w:r>
    <w:r w:rsidRPr="00556C0B">
      <w:rPr>
        <w:sz w:val="16"/>
        <w:szCs w:val="16"/>
      </w:rPr>
      <w:fldChar w:fldCharType="separate"/>
    </w:r>
    <w:r>
      <w:rPr>
        <w:noProof/>
        <w:sz w:val="16"/>
        <w:szCs w:val="16"/>
      </w:rPr>
      <w:t>3</w:t>
    </w:r>
    <w:r w:rsidRPr="00556C0B">
      <w:rPr>
        <w:sz w:val="16"/>
        <w:szCs w:val="16"/>
      </w:rPr>
      <w:fldChar w:fldCharType="end"/>
    </w:r>
  </w:p>
  <w:p w14:paraId="1BA9CE5A" w14:textId="77777777" w:rsidR="008A54A3" w:rsidRDefault="008A54A3" w:rsidP="007C3BD5">
    <w:pPr>
      <w:ind w:right="36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bullet"/>
      <w:lvlText w:val="-"/>
      <w:lvlJc w:val="left"/>
      <w:pPr>
        <w:tabs>
          <w:tab w:val="num" w:pos="720"/>
        </w:tabs>
        <w:ind w:left="720" w:hanging="360"/>
      </w:pPr>
      <w:rPr>
        <w:rFonts w:ascii="Arial" w:hAnsi="Arial"/>
      </w:rPr>
    </w:lvl>
  </w:abstractNum>
  <w:abstractNum w:abstractNumId="1" w15:restartNumberingAfterBreak="0">
    <w:nsid w:val="15424B98"/>
    <w:multiLevelType w:val="hybridMultilevel"/>
    <w:tmpl w:val="7E120F12"/>
    <w:lvl w:ilvl="0" w:tplc="F288FEF4">
      <w:start w:val="460"/>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FE3071D"/>
    <w:multiLevelType w:val="hybridMultilevel"/>
    <w:tmpl w:val="0E4A7F94"/>
    <w:lvl w:ilvl="0" w:tplc="015473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437D4D"/>
    <w:multiLevelType w:val="hybridMultilevel"/>
    <w:tmpl w:val="FBAA2EB4"/>
    <w:lvl w:ilvl="0" w:tplc="EFD670B2">
      <w:start w:val="3"/>
      <w:numFmt w:val="bullet"/>
      <w:lvlText w:val="-"/>
      <w:lvlJc w:val="left"/>
      <w:pPr>
        <w:ind w:left="360" w:hanging="360"/>
      </w:pPr>
      <w:rPr>
        <w:rFonts w:ascii="Cambria" w:eastAsia="SimSun" w:hAnsi="Cambri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F6573"/>
    <w:multiLevelType w:val="hybridMultilevel"/>
    <w:tmpl w:val="B9B273A4"/>
    <w:lvl w:ilvl="0" w:tplc="3490E4B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952EAF"/>
    <w:multiLevelType w:val="hybridMultilevel"/>
    <w:tmpl w:val="3F4CD898"/>
    <w:lvl w:ilvl="0" w:tplc="E5C67E9A">
      <w:start w:val="1"/>
      <w:numFmt w:val="bullet"/>
      <w:lvlText w:val="-"/>
      <w:lvlJc w:val="left"/>
      <w:pPr>
        <w:ind w:left="720" w:hanging="360"/>
      </w:pPr>
      <w:rPr>
        <w:rFonts w:ascii="Courier New" w:eastAsia="Times New Roman" w:hAnsi="Courier New" w:cs="Times New Roman"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B682155"/>
    <w:multiLevelType w:val="hybridMultilevel"/>
    <w:tmpl w:val="515225A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7397616"/>
    <w:multiLevelType w:val="hybridMultilevel"/>
    <w:tmpl w:val="185A75C4"/>
    <w:lvl w:ilvl="0" w:tplc="9190AD12">
      <w:start w:val="1"/>
      <w:numFmt w:val="lowerLetter"/>
      <w:lvlText w:val="(%1)"/>
      <w:lvlJc w:val="left"/>
      <w:pPr>
        <w:tabs>
          <w:tab w:val="num" w:pos="720"/>
        </w:tabs>
        <w:ind w:left="720" w:hanging="360"/>
      </w:pPr>
      <w:rPr>
        <w:rFonts w:hint="default"/>
      </w:rPr>
    </w:lvl>
    <w:lvl w:ilvl="1" w:tplc="84CE3EFE">
      <w:start w:val="1"/>
      <w:numFmt w:val="decimal"/>
      <w:lvlText w:val="%2."/>
      <w:lvlJc w:val="left"/>
      <w:pPr>
        <w:tabs>
          <w:tab w:val="num" w:pos="1778"/>
        </w:tabs>
        <w:ind w:left="1778"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8712036"/>
    <w:multiLevelType w:val="hybridMultilevel"/>
    <w:tmpl w:val="C4F43878"/>
    <w:lvl w:ilvl="0" w:tplc="A2DEBEBC">
      <w:start w:val="2"/>
      <w:numFmt w:val="bullet"/>
      <w:lvlText w:val="-"/>
      <w:lvlJc w:val="left"/>
      <w:pPr>
        <w:ind w:left="360" w:hanging="360"/>
      </w:pPr>
      <w:rPr>
        <w:rFonts w:ascii="Cambria" w:eastAsia="Times New Roman" w:hAnsi="Cambri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A86982"/>
    <w:multiLevelType w:val="hybridMultilevel"/>
    <w:tmpl w:val="B7107FB0"/>
    <w:lvl w:ilvl="0" w:tplc="A2DEBEBC">
      <w:start w:val="2"/>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1425433">
    <w:abstractNumId w:val="7"/>
  </w:num>
  <w:num w:numId="2" w16cid:durableId="808935313">
    <w:abstractNumId w:val="4"/>
  </w:num>
  <w:num w:numId="3" w16cid:durableId="2141457785">
    <w:abstractNumId w:val="9"/>
  </w:num>
  <w:num w:numId="4" w16cid:durableId="462582077">
    <w:abstractNumId w:val="2"/>
  </w:num>
  <w:num w:numId="5" w16cid:durableId="1323654507">
    <w:abstractNumId w:val="8"/>
  </w:num>
  <w:num w:numId="6" w16cid:durableId="578489569">
    <w:abstractNumId w:val="6"/>
  </w:num>
  <w:num w:numId="7" w16cid:durableId="506868430">
    <w:abstractNumId w:val="3"/>
  </w:num>
  <w:num w:numId="8" w16cid:durableId="461196197">
    <w:abstractNumId w:val="5"/>
  </w:num>
  <w:num w:numId="9" w16cid:durableId="1977418531">
    <w:abstractNumId w:val="1"/>
    <w:lvlOverride w:ilvl="0">
      <w:startOverride w:val="4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EB"/>
    <w:rsid w:val="0000417F"/>
    <w:rsid w:val="00005E22"/>
    <w:rsid w:val="00010A78"/>
    <w:rsid w:val="0001182B"/>
    <w:rsid w:val="00011A43"/>
    <w:rsid w:val="00012836"/>
    <w:rsid w:val="0001323D"/>
    <w:rsid w:val="0001456C"/>
    <w:rsid w:val="00014CBE"/>
    <w:rsid w:val="00015B8A"/>
    <w:rsid w:val="0001718F"/>
    <w:rsid w:val="00017A8E"/>
    <w:rsid w:val="00017B83"/>
    <w:rsid w:val="00021253"/>
    <w:rsid w:val="00022D13"/>
    <w:rsid w:val="00026747"/>
    <w:rsid w:val="00026F2A"/>
    <w:rsid w:val="0003045F"/>
    <w:rsid w:val="000306BC"/>
    <w:rsid w:val="000316A1"/>
    <w:rsid w:val="00031E17"/>
    <w:rsid w:val="000336DF"/>
    <w:rsid w:val="00033BCE"/>
    <w:rsid w:val="00033FF8"/>
    <w:rsid w:val="00034448"/>
    <w:rsid w:val="0003517C"/>
    <w:rsid w:val="00037811"/>
    <w:rsid w:val="000400A8"/>
    <w:rsid w:val="0004048F"/>
    <w:rsid w:val="00041ECF"/>
    <w:rsid w:val="00041FC2"/>
    <w:rsid w:val="00042764"/>
    <w:rsid w:val="00042D63"/>
    <w:rsid w:val="000433FF"/>
    <w:rsid w:val="00043BB9"/>
    <w:rsid w:val="00043E30"/>
    <w:rsid w:val="000444B3"/>
    <w:rsid w:val="0004559F"/>
    <w:rsid w:val="000508C2"/>
    <w:rsid w:val="00052B0D"/>
    <w:rsid w:val="00053B8D"/>
    <w:rsid w:val="000570FE"/>
    <w:rsid w:val="00057161"/>
    <w:rsid w:val="000572C3"/>
    <w:rsid w:val="00057BC6"/>
    <w:rsid w:val="00057FC7"/>
    <w:rsid w:val="00061027"/>
    <w:rsid w:val="00065397"/>
    <w:rsid w:val="00066F18"/>
    <w:rsid w:val="00070221"/>
    <w:rsid w:val="00070947"/>
    <w:rsid w:val="00072982"/>
    <w:rsid w:val="000734B4"/>
    <w:rsid w:val="00075EC6"/>
    <w:rsid w:val="0007676D"/>
    <w:rsid w:val="0007690E"/>
    <w:rsid w:val="00077D3F"/>
    <w:rsid w:val="000808C9"/>
    <w:rsid w:val="000817F6"/>
    <w:rsid w:val="00081EC1"/>
    <w:rsid w:val="00082032"/>
    <w:rsid w:val="000821F2"/>
    <w:rsid w:val="000832D0"/>
    <w:rsid w:val="00084459"/>
    <w:rsid w:val="00084F37"/>
    <w:rsid w:val="000855FA"/>
    <w:rsid w:val="00086EDA"/>
    <w:rsid w:val="00091D22"/>
    <w:rsid w:val="00093B55"/>
    <w:rsid w:val="000943BD"/>
    <w:rsid w:val="00097FF8"/>
    <w:rsid w:val="000A084A"/>
    <w:rsid w:val="000A0976"/>
    <w:rsid w:val="000A1430"/>
    <w:rsid w:val="000A2E06"/>
    <w:rsid w:val="000A3E1B"/>
    <w:rsid w:val="000A5459"/>
    <w:rsid w:val="000A7339"/>
    <w:rsid w:val="000A73B1"/>
    <w:rsid w:val="000A742B"/>
    <w:rsid w:val="000A7CC9"/>
    <w:rsid w:val="000B0242"/>
    <w:rsid w:val="000B0762"/>
    <w:rsid w:val="000B0AF5"/>
    <w:rsid w:val="000B0B45"/>
    <w:rsid w:val="000B0BC6"/>
    <w:rsid w:val="000B0F6D"/>
    <w:rsid w:val="000B1B78"/>
    <w:rsid w:val="000B1CC0"/>
    <w:rsid w:val="000B29D7"/>
    <w:rsid w:val="000B51C2"/>
    <w:rsid w:val="000B62CA"/>
    <w:rsid w:val="000B7038"/>
    <w:rsid w:val="000C07E6"/>
    <w:rsid w:val="000C291E"/>
    <w:rsid w:val="000C2C54"/>
    <w:rsid w:val="000C2FFD"/>
    <w:rsid w:val="000C3036"/>
    <w:rsid w:val="000C374D"/>
    <w:rsid w:val="000C4177"/>
    <w:rsid w:val="000C46C7"/>
    <w:rsid w:val="000C4E1B"/>
    <w:rsid w:val="000C5C7E"/>
    <w:rsid w:val="000C5CE7"/>
    <w:rsid w:val="000C69B2"/>
    <w:rsid w:val="000C75A3"/>
    <w:rsid w:val="000D67F2"/>
    <w:rsid w:val="000E0D96"/>
    <w:rsid w:val="000E39BB"/>
    <w:rsid w:val="000E3C97"/>
    <w:rsid w:val="000E4580"/>
    <w:rsid w:val="000E4E9F"/>
    <w:rsid w:val="000E7919"/>
    <w:rsid w:val="000F14B0"/>
    <w:rsid w:val="000F15BE"/>
    <w:rsid w:val="000F2202"/>
    <w:rsid w:val="000F4626"/>
    <w:rsid w:val="000F510E"/>
    <w:rsid w:val="000F512A"/>
    <w:rsid w:val="000F77DC"/>
    <w:rsid w:val="000F7D69"/>
    <w:rsid w:val="00100043"/>
    <w:rsid w:val="0010040A"/>
    <w:rsid w:val="00101292"/>
    <w:rsid w:val="0010176C"/>
    <w:rsid w:val="00102836"/>
    <w:rsid w:val="0010292B"/>
    <w:rsid w:val="00102F8C"/>
    <w:rsid w:val="0010536F"/>
    <w:rsid w:val="00105F6F"/>
    <w:rsid w:val="001069EF"/>
    <w:rsid w:val="00106B21"/>
    <w:rsid w:val="00107904"/>
    <w:rsid w:val="00110603"/>
    <w:rsid w:val="0011081B"/>
    <w:rsid w:val="00110FDF"/>
    <w:rsid w:val="0011206E"/>
    <w:rsid w:val="0011218D"/>
    <w:rsid w:val="001142AF"/>
    <w:rsid w:val="0011487B"/>
    <w:rsid w:val="00116E9D"/>
    <w:rsid w:val="00117225"/>
    <w:rsid w:val="00120651"/>
    <w:rsid w:val="0012074D"/>
    <w:rsid w:val="001208FB"/>
    <w:rsid w:val="001215ED"/>
    <w:rsid w:val="00121F4B"/>
    <w:rsid w:val="00122007"/>
    <w:rsid w:val="00123478"/>
    <w:rsid w:val="00123656"/>
    <w:rsid w:val="00124E22"/>
    <w:rsid w:val="00124F40"/>
    <w:rsid w:val="00125279"/>
    <w:rsid w:val="00125D43"/>
    <w:rsid w:val="001275A7"/>
    <w:rsid w:val="00130DB8"/>
    <w:rsid w:val="00131976"/>
    <w:rsid w:val="00131A95"/>
    <w:rsid w:val="001322F5"/>
    <w:rsid w:val="00133D8A"/>
    <w:rsid w:val="0013470B"/>
    <w:rsid w:val="00137861"/>
    <w:rsid w:val="00140EE8"/>
    <w:rsid w:val="0014353D"/>
    <w:rsid w:val="0014464F"/>
    <w:rsid w:val="00144656"/>
    <w:rsid w:val="00144C86"/>
    <w:rsid w:val="00145B49"/>
    <w:rsid w:val="00146CE8"/>
    <w:rsid w:val="0014747E"/>
    <w:rsid w:val="00151056"/>
    <w:rsid w:val="0015142B"/>
    <w:rsid w:val="001514D8"/>
    <w:rsid w:val="001521F5"/>
    <w:rsid w:val="00152220"/>
    <w:rsid w:val="00152343"/>
    <w:rsid w:val="00152C1E"/>
    <w:rsid w:val="001535B9"/>
    <w:rsid w:val="00154128"/>
    <w:rsid w:val="00155090"/>
    <w:rsid w:val="001552FB"/>
    <w:rsid w:val="00155950"/>
    <w:rsid w:val="001568FB"/>
    <w:rsid w:val="0016040B"/>
    <w:rsid w:val="0016052D"/>
    <w:rsid w:val="00162BD4"/>
    <w:rsid w:val="001637CD"/>
    <w:rsid w:val="00164067"/>
    <w:rsid w:val="001641BE"/>
    <w:rsid w:val="001660B8"/>
    <w:rsid w:val="001702C2"/>
    <w:rsid w:val="00170A35"/>
    <w:rsid w:val="00170ACC"/>
    <w:rsid w:val="00173C73"/>
    <w:rsid w:val="00175C02"/>
    <w:rsid w:val="00175E89"/>
    <w:rsid w:val="001764C1"/>
    <w:rsid w:val="00180F25"/>
    <w:rsid w:val="00181039"/>
    <w:rsid w:val="001816A4"/>
    <w:rsid w:val="00181DA5"/>
    <w:rsid w:val="0018279A"/>
    <w:rsid w:val="0018292F"/>
    <w:rsid w:val="00182DE8"/>
    <w:rsid w:val="00186757"/>
    <w:rsid w:val="001876A2"/>
    <w:rsid w:val="00187FCA"/>
    <w:rsid w:val="00190BA1"/>
    <w:rsid w:val="0019157F"/>
    <w:rsid w:val="0019199B"/>
    <w:rsid w:val="00191C6D"/>
    <w:rsid w:val="001926C7"/>
    <w:rsid w:val="00193199"/>
    <w:rsid w:val="00194716"/>
    <w:rsid w:val="001949A5"/>
    <w:rsid w:val="001958AF"/>
    <w:rsid w:val="00195EB2"/>
    <w:rsid w:val="00196F87"/>
    <w:rsid w:val="001A05E1"/>
    <w:rsid w:val="001A2076"/>
    <w:rsid w:val="001A2AD5"/>
    <w:rsid w:val="001A4004"/>
    <w:rsid w:val="001A4B5B"/>
    <w:rsid w:val="001A5B69"/>
    <w:rsid w:val="001A7455"/>
    <w:rsid w:val="001A7E48"/>
    <w:rsid w:val="001B03D8"/>
    <w:rsid w:val="001B05BD"/>
    <w:rsid w:val="001B0770"/>
    <w:rsid w:val="001B09B6"/>
    <w:rsid w:val="001B0EA2"/>
    <w:rsid w:val="001B1BC7"/>
    <w:rsid w:val="001B28F3"/>
    <w:rsid w:val="001B3701"/>
    <w:rsid w:val="001B3F4E"/>
    <w:rsid w:val="001B53F9"/>
    <w:rsid w:val="001B6555"/>
    <w:rsid w:val="001B691B"/>
    <w:rsid w:val="001B69ED"/>
    <w:rsid w:val="001B7105"/>
    <w:rsid w:val="001C0A4F"/>
    <w:rsid w:val="001C225C"/>
    <w:rsid w:val="001C22E2"/>
    <w:rsid w:val="001C3D69"/>
    <w:rsid w:val="001C3F41"/>
    <w:rsid w:val="001C4B6D"/>
    <w:rsid w:val="001C52D4"/>
    <w:rsid w:val="001C5381"/>
    <w:rsid w:val="001C5A8C"/>
    <w:rsid w:val="001C5FCE"/>
    <w:rsid w:val="001C6069"/>
    <w:rsid w:val="001C77D5"/>
    <w:rsid w:val="001C79B0"/>
    <w:rsid w:val="001D2078"/>
    <w:rsid w:val="001D2F3A"/>
    <w:rsid w:val="001D4EF7"/>
    <w:rsid w:val="001D53F3"/>
    <w:rsid w:val="001D5744"/>
    <w:rsid w:val="001D6158"/>
    <w:rsid w:val="001D65E3"/>
    <w:rsid w:val="001D70DF"/>
    <w:rsid w:val="001E0408"/>
    <w:rsid w:val="001E10BE"/>
    <w:rsid w:val="001E2A94"/>
    <w:rsid w:val="001E382C"/>
    <w:rsid w:val="001E3DEB"/>
    <w:rsid w:val="001E42B1"/>
    <w:rsid w:val="001E4477"/>
    <w:rsid w:val="001E4AB2"/>
    <w:rsid w:val="001E5C32"/>
    <w:rsid w:val="001E5D76"/>
    <w:rsid w:val="001E6058"/>
    <w:rsid w:val="001E64D9"/>
    <w:rsid w:val="001E6F7F"/>
    <w:rsid w:val="001E71A3"/>
    <w:rsid w:val="001E74F6"/>
    <w:rsid w:val="001E7E69"/>
    <w:rsid w:val="001F0966"/>
    <w:rsid w:val="001F1398"/>
    <w:rsid w:val="001F36DE"/>
    <w:rsid w:val="001F3F74"/>
    <w:rsid w:val="001F5806"/>
    <w:rsid w:val="001F7DA7"/>
    <w:rsid w:val="00201B05"/>
    <w:rsid w:val="002031DF"/>
    <w:rsid w:val="002050E7"/>
    <w:rsid w:val="00205DEA"/>
    <w:rsid w:val="00206AD3"/>
    <w:rsid w:val="00207B93"/>
    <w:rsid w:val="00207CC3"/>
    <w:rsid w:val="00210DC0"/>
    <w:rsid w:val="0021186F"/>
    <w:rsid w:val="00211A96"/>
    <w:rsid w:val="002136CA"/>
    <w:rsid w:val="00213F2C"/>
    <w:rsid w:val="00213FF0"/>
    <w:rsid w:val="00214E40"/>
    <w:rsid w:val="0021507A"/>
    <w:rsid w:val="00215135"/>
    <w:rsid w:val="00215EEF"/>
    <w:rsid w:val="0021621F"/>
    <w:rsid w:val="002164D8"/>
    <w:rsid w:val="00217072"/>
    <w:rsid w:val="00217120"/>
    <w:rsid w:val="00217F9F"/>
    <w:rsid w:val="00220BF7"/>
    <w:rsid w:val="00222447"/>
    <w:rsid w:val="00222BAD"/>
    <w:rsid w:val="002232CF"/>
    <w:rsid w:val="00223B43"/>
    <w:rsid w:val="00224321"/>
    <w:rsid w:val="00225C62"/>
    <w:rsid w:val="00225E53"/>
    <w:rsid w:val="0022657F"/>
    <w:rsid w:val="002275DB"/>
    <w:rsid w:val="0023055E"/>
    <w:rsid w:val="00232F25"/>
    <w:rsid w:val="00237033"/>
    <w:rsid w:val="00240542"/>
    <w:rsid w:val="002409CD"/>
    <w:rsid w:val="0024139D"/>
    <w:rsid w:val="0024184F"/>
    <w:rsid w:val="00241AAF"/>
    <w:rsid w:val="00241E47"/>
    <w:rsid w:val="00242880"/>
    <w:rsid w:val="002436E2"/>
    <w:rsid w:val="00243F1A"/>
    <w:rsid w:val="002448CA"/>
    <w:rsid w:val="00244C0F"/>
    <w:rsid w:val="00244FE5"/>
    <w:rsid w:val="002453B4"/>
    <w:rsid w:val="00247417"/>
    <w:rsid w:val="00250AA1"/>
    <w:rsid w:val="002517F9"/>
    <w:rsid w:val="00252A2F"/>
    <w:rsid w:val="00252B6B"/>
    <w:rsid w:val="00253501"/>
    <w:rsid w:val="002546A5"/>
    <w:rsid w:val="00254C25"/>
    <w:rsid w:val="00255054"/>
    <w:rsid w:val="00255391"/>
    <w:rsid w:val="002555FE"/>
    <w:rsid w:val="00255E40"/>
    <w:rsid w:val="002562EC"/>
    <w:rsid w:val="00256B3C"/>
    <w:rsid w:val="002572B3"/>
    <w:rsid w:val="002604D2"/>
    <w:rsid w:val="002607D1"/>
    <w:rsid w:val="002615E6"/>
    <w:rsid w:val="00263DDF"/>
    <w:rsid w:val="00264EAD"/>
    <w:rsid w:val="00264FB1"/>
    <w:rsid w:val="0026504A"/>
    <w:rsid w:val="00267C34"/>
    <w:rsid w:val="002722C1"/>
    <w:rsid w:val="00274E96"/>
    <w:rsid w:val="00275662"/>
    <w:rsid w:val="00276DE8"/>
    <w:rsid w:val="00280555"/>
    <w:rsid w:val="00280AAB"/>
    <w:rsid w:val="00280B9D"/>
    <w:rsid w:val="002814DC"/>
    <w:rsid w:val="00281D98"/>
    <w:rsid w:val="00281F63"/>
    <w:rsid w:val="00282AF7"/>
    <w:rsid w:val="00283C08"/>
    <w:rsid w:val="00285277"/>
    <w:rsid w:val="0028616C"/>
    <w:rsid w:val="00287110"/>
    <w:rsid w:val="002872AB"/>
    <w:rsid w:val="00291388"/>
    <w:rsid w:val="0029226C"/>
    <w:rsid w:val="0029326B"/>
    <w:rsid w:val="00293382"/>
    <w:rsid w:val="002948C2"/>
    <w:rsid w:val="00295DCF"/>
    <w:rsid w:val="00296392"/>
    <w:rsid w:val="00297451"/>
    <w:rsid w:val="00297B6E"/>
    <w:rsid w:val="002A0BD2"/>
    <w:rsid w:val="002A102C"/>
    <w:rsid w:val="002A3C51"/>
    <w:rsid w:val="002A3FD0"/>
    <w:rsid w:val="002A402A"/>
    <w:rsid w:val="002A4B0B"/>
    <w:rsid w:val="002A564D"/>
    <w:rsid w:val="002A5736"/>
    <w:rsid w:val="002A5BBF"/>
    <w:rsid w:val="002A6012"/>
    <w:rsid w:val="002A6C3F"/>
    <w:rsid w:val="002A6E0D"/>
    <w:rsid w:val="002A7337"/>
    <w:rsid w:val="002B0599"/>
    <w:rsid w:val="002B0759"/>
    <w:rsid w:val="002B424A"/>
    <w:rsid w:val="002B4DE8"/>
    <w:rsid w:val="002B5241"/>
    <w:rsid w:val="002B575F"/>
    <w:rsid w:val="002B5AC0"/>
    <w:rsid w:val="002C014F"/>
    <w:rsid w:val="002C068B"/>
    <w:rsid w:val="002C0CD8"/>
    <w:rsid w:val="002C1C48"/>
    <w:rsid w:val="002C3080"/>
    <w:rsid w:val="002C37D0"/>
    <w:rsid w:val="002C3B93"/>
    <w:rsid w:val="002C40EE"/>
    <w:rsid w:val="002C49EA"/>
    <w:rsid w:val="002C54E2"/>
    <w:rsid w:val="002C7B36"/>
    <w:rsid w:val="002C7FCC"/>
    <w:rsid w:val="002C7FDB"/>
    <w:rsid w:val="002D04DD"/>
    <w:rsid w:val="002D0A69"/>
    <w:rsid w:val="002D0C01"/>
    <w:rsid w:val="002D263D"/>
    <w:rsid w:val="002D2A2E"/>
    <w:rsid w:val="002D517B"/>
    <w:rsid w:val="002D5222"/>
    <w:rsid w:val="002D75C2"/>
    <w:rsid w:val="002D7AC6"/>
    <w:rsid w:val="002E0A6F"/>
    <w:rsid w:val="002E2580"/>
    <w:rsid w:val="002E2A9E"/>
    <w:rsid w:val="002E56D7"/>
    <w:rsid w:val="002E645E"/>
    <w:rsid w:val="002E7C07"/>
    <w:rsid w:val="002F0BD5"/>
    <w:rsid w:val="002F212D"/>
    <w:rsid w:val="002F2306"/>
    <w:rsid w:val="002F3AAF"/>
    <w:rsid w:val="002F41EF"/>
    <w:rsid w:val="002F4CA9"/>
    <w:rsid w:val="002F622F"/>
    <w:rsid w:val="002F7397"/>
    <w:rsid w:val="002F7699"/>
    <w:rsid w:val="002F7FE9"/>
    <w:rsid w:val="00300675"/>
    <w:rsid w:val="00303365"/>
    <w:rsid w:val="003041C2"/>
    <w:rsid w:val="00304E0C"/>
    <w:rsid w:val="00306C8E"/>
    <w:rsid w:val="003100E7"/>
    <w:rsid w:val="00311C30"/>
    <w:rsid w:val="00312910"/>
    <w:rsid w:val="003136CF"/>
    <w:rsid w:val="00313B72"/>
    <w:rsid w:val="0031581F"/>
    <w:rsid w:val="00315DF4"/>
    <w:rsid w:val="003171EF"/>
    <w:rsid w:val="00320F34"/>
    <w:rsid w:val="00321941"/>
    <w:rsid w:val="00321AF7"/>
    <w:rsid w:val="00321EE9"/>
    <w:rsid w:val="00322D28"/>
    <w:rsid w:val="0032374E"/>
    <w:rsid w:val="00325005"/>
    <w:rsid w:val="00325DE9"/>
    <w:rsid w:val="00327425"/>
    <w:rsid w:val="0032777E"/>
    <w:rsid w:val="00332136"/>
    <w:rsid w:val="0033296B"/>
    <w:rsid w:val="0033335B"/>
    <w:rsid w:val="00335D1E"/>
    <w:rsid w:val="00336D3A"/>
    <w:rsid w:val="003377DD"/>
    <w:rsid w:val="00337BAD"/>
    <w:rsid w:val="00337F90"/>
    <w:rsid w:val="00340D4B"/>
    <w:rsid w:val="003432ED"/>
    <w:rsid w:val="00343BB4"/>
    <w:rsid w:val="00343C1E"/>
    <w:rsid w:val="00345AB6"/>
    <w:rsid w:val="00347B89"/>
    <w:rsid w:val="00352E53"/>
    <w:rsid w:val="00353EED"/>
    <w:rsid w:val="0035592A"/>
    <w:rsid w:val="00355994"/>
    <w:rsid w:val="00357A9A"/>
    <w:rsid w:val="00360029"/>
    <w:rsid w:val="00360709"/>
    <w:rsid w:val="00360C50"/>
    <w:rsid w:val="0036238B"/>
    <w:rsid w:val="003653A6"/>
    <w:rsid w:val="00367745"/>
    <w:rsid w:val="00370DDC"/>
    <w:rsid w:val="00372902"/>
    <w:rsid w:val="00372C81"/>
    <w:rsid w:val="00374F90"/>
    <w:rsid w:val="003754B5"/>
    <w:rsid w:val="003761CA"/>
    <w:rsid w:val="00376C92"/>
    <w:rsid w:val="003779B4"/>
    <w:rsid w:val="00377E33"/>
    <w:rsid w:val="00380107"/>
    <w:rsid w:val="003801F8"/>
    <w:rsid w:val="0038074B"/>
    <w:rsid w:val="00380C62"/>
    <w:rsid w:val="00382977"/>
    <w:rsid w:val="0038662D"/>
    <w:rsid w:val="0038789C"/>
    <w:rsid w:val="0039063C"/>
    <w:rsid w:val="003910DB"/>
    <w:rsid w:val="003913DB"/>
    <w:rsid w:val="00391B42"/>
    <w:rsid w:val="003945B2"/>
    <w:rsid w:val="003959A6"/>
    <w:rsid w:val="00397398"/>
    <w:rsid w:val="003A0278"/>
    <w:rsid w:val="003A046C"/>
    <w:rsid w:val="003A0A46"/>
    <w:rsid w:val="003A0D42"/>
    <w:rsid w:val="003A1663"/>
    <w:rsid w:val="003A172B"/>
    <w:rsid w:val="003A18D9"/>
    <w:rsid w:val="003A2178"/>
    <w:rsid w:val="003A2AAD"/>
    <w:rsid w:val="003A394D"/>
    <w:rsid w:val="003A3A87"/>
    <w:rsid w:val="003A442D"/>
    <w:rsid w:val="003A4E7B"/>
    <w:rsid w:val="003A4FF6"/>
    <w:rsid w:val="003A67B3"/>
    <w:rsid w:val="003B11A0"/>
    <w:rsid w:val="003B1659"/>
    <w:rsid w:val="003B23E8"/>
    <w:rsid w:val="003B330F"/>
    <w:rsid w:val="003B630B"/>
    <w:rsid w:val="003B6E0F"/>
    <w:rsid w:val="003B7F0B"/>
    <w:rsid w:val="003C06DD"/>
    <w:rsid w:val="003C0AD2"/>
    <w:rsid w:val="003C0CEC"/>
    <w:rsid w:val="003C155C"/>
    <w:rsid w:val="003C1816"/>
    <w:rsid w:val="003C3408"/>
    <w:rsid w:val="003C4C29"/>
    <w:rsid w:val="003C5685"/>
    <w:rsid w:val="003C5B2F"/>
    <w:rsid w:val="003C5EAD"/>
    <w:rsid w:val="003C68E0"/>
    <w:rsid w:val="003C7B4D"/>
    <w:rsid w:val="003D0177"/>
    <w:rsid w:val="003D03F9"/>
    <w:rsid w:val="003D1377"/>
    <w:rsid w:val="003D3D22"/>
    <w:rsid w:val="003D45D1"/>
    <w:rsid w:val="003D518C"/>
    <w:rsid w:val="003D5BFF"/>
    <w:rsid w:val="003D5E27"/>
    <w:rsid w:val="003D5F03"/>
    <w:rsid w:val="003D6390"/>
    <w:rsid w:val="003D7173"/>
    <w:rsid w:val="003D758E"/>
    <w:rsid w:val="003D79AB"/>
    <w:rsid w:val="003D7A4A"/>
    <w:rsid w:val="003E05E3"/>
    <w:rsid w:val="003E0C0C"/>
    <w:rsid w:val="003E0E3B"/>
    <w:rsid w:val="003E10A4"/>
    <w:rsid w:val="003E18F7"/>
    <w:rsid w:val="003E28E9"/>
    <w:rsid w:val="003E562A"/>
    <w:rsid w:val="003E5A35"/>
    <w:rsid w:val="003E630D"/>
    <w:rsid w:val="003E639D"/>
    <w:rsid w:val="003E6F8F"/>
    <w:rsid w:val="003E75DD"/>
    <w:rsid w:val="003E78E3"/>
    <w:rsid w:val="003F0096"/>
    <w:rsid w:val="003F05CE"/>
    <w:rsid w:val="003F0F83"/>
    <w:rsid w:val="003F103C"/>
    <w:rsid w:val="003F2DDB"/>
    <w:rsid w:val="003F3145"/>
    <w:rsid w:val="003F321F"/>
    <w:rsid w:val="003F3304"/>
    <w:rsid w:val="003F36CD"/>
    <w:rsid w:val="003F44B8"/>
    <w:rsid w:val="003F655C"/>
    <w:rsid w:val="003F7355"/>
    <w:rsid w:val="003F7683"/>
    <w:rsid w:val="00400787"/>
    <w:rsid w:val="00400AB3"/>
    <w:rsid w:val="004010B1"/>
    <w:rsid w:val="00403195"/>
    <w:rsid w:val="00405A8F"/>
    <w:rsid w:val="004065BB"/>
    <w:rsid w:val="00407305"/>
    <w:rsid w:val="0040772B"/>
    <w:rsid w:val="00407CA1"/>
    <w:rsid w:val="004104F6"/>
    <w:rsid w:val="004112EA"/>
    <w:rsid w:val="0041139F"/>
    <w:rsid w:val="00411535"/>
    <w:rsid w:val="00411600"/>
    <w:rsid w:val="00412589"/>
    <w:rsid w:val="00412661"/>
    <w:rsid w:val="004130D9"/>
    <w:rsid w:val="004142BB"/>
    <w:rsid w:val="00415173"/>
    <w:rsid w:val="00415261"/>
    <w:rsid w:val="00415ECD"/>
    <w:rsid w:val="00415FB2"/>
    <w:rsid w:val="00417715"/>
    <w:rsid w:val="0042008A"/>
    <w:rsid w:val="004200C0"/>
    <w:rsid w:val="00420953"/>
    <w:rsid w:val="00421288"/>
    <w:rsid w:val="004219CD"/>
    <w:rsid w:val="004245C6"/>
    <w:rsid w:val="00426454"/>
    <w:rsid w:val="004268C4"/>
    <w:rsid w:val="00432941"/>
    <w:rsid w:val="00432B04"/>
    <w:rsid w:val="0043379C"/>
    <w:rsid w:val="00434FAF"/>
    <w:rsid w:val="004354FA"/>
    <w:rsid w:val="00435BB2"/>
    <w:rsid w:val="0044001D"/>
    <w:rsid w:val="00440111"/>
    <w:rsid w:val="00440EAC"/>
    <w:rsid w:val="004420DA"/>
    <w:rsid w:val="00442250"/>
    <w:rsid w:val="00442726"/>
    <w:rsid w:val="00442B0D"/>
    <w:rsid w:val="004433D5"/>
    <w:rsid w:val="00445382"/>
    <w:rsid w:val="00446728"/>
    <w:rsid w:val="0045145A"/>
    <w:rsid w:val="00453CBB"/>
    <w:rsid w:val="004556A2"/>
    <w:rsid w:val="004558F4"/>
    <w:rsid w:val="00455F4E"/>
    <w:rsid w:val="00456163"/>
    <w:rsid w:val="004564EB"/>
    <w:rsid w:val="00456633"/>
    <w:rsid w:val="00460289"/>
    <w:rsid w:val="00460989"/>
    <w:rsid w:val="004609D7"/>
    <w:rsid w:val="00461FCC"/>
    <w:rsid w:val="00464083"/>
    <w:rsid w:val="0046475B"/>
    <w:rsid w:val="00466F14"/>
    <w:rsid w:val="00470933"/>
    <w:rsid w:val="00473168"/>
    <w:rsid w:val="00473294"/>
    <w:rsid w:val="0047378C"/>
    <w:rsid w:val="00473CBB"/>
    <w:rsid w:val="00473E42"/>
    <w:rsid w:val="00474972"/>
    <w:rsid w:val="004759EA"/>
    <w:rsid w:val="0048039A"/>
    <w:rsid w:val="00482027"/>
    <w:rsid w:val="004834E1"/>
    <w:rsid w:val="0048565A"/>
    <w:rsid w:val="00485AFB"/>
    <w:rsid w:val="004868C3"/>
    <w:rsid w:val="00487221"/>
    <w:rsid w:val="0048760B"/>
    <w:rsid w:val="004877BB"/>
    <w:rsid w:val="00490288"/>
    <w:rsid w:val="00490E18"/>
    <w:rsid w:val="00492A7C"/>
    <w:rsid w:val="004937C9"/>
    <w:rsid w:val="00494162"/>
    <w:rsid w:val="004945BD"/>
    <w:rsid w:val="00494621"/>
    <w:rsid w:val="004949F6"/>
    <w:rsid w:val="00494AF2"/>
    <w:rsid w:val="00494F9D"/>
    <w:rsid w:val="004965E9"/>
    <w:rsid w:val="00496C2A"/>
    <w:rsid w:val="00496D2B"/>
    <w:rsid w:val="004979BA"/>
    <w:rsid w:val="004A06A6"/>
    <w:rsid w:val="004A0C2D"/>
    <w:rsid w:val="004A1020"/>
    <w:rsid w:val="004A3FC3"/>
    <w:rsid w:val="004A50B4"/>
    <w:rsid w:val="004A6B3C"/>
    <w:rsid w:val="004B159A"/>
    <w:rsid w:val="004B186D"/>
    <w:rsid w:val="004B1D78"/>
    <w:rsid w:val="004B57D4"/>
    <w:rsid w:val="004C056B"/>
    <w:rsid w:val="004C0BBA"/>
    <w:rsid w:val="004C11AC"/>
    <w:rsid w:val="004C156A"/>
    <w:rsid w:val="004C199C"/>
    <w:rsid w:val="004C19C9"/>
    <w:rsid w:val="004C20D0"/>
    <w:rsid w:val="004C2276"/>
    <w:rsid w:val="004C44A2"/>
    <w:rsid w:val="004C5910"/>
    <w:rsid w:val="004C6F8F"/>
    <w:rsid w:val="004C7EBA"/>
    <w:rsid w:val="004C7F2B"/>
    <w:rsid w:val="004D08EB"/>
    <w:rsid w:val="004D29CA"/>
    <w:rsid w:val="004D34C7"/>
    <w:rsid w:val="004D4A6A"/>
    <w:rsid w:val="004D54D6"/>
    <w:rsid w:val="004D56EC"/>
    <w:rsid w:val="004D59E9"/>
    <w:rsid w:val="004D64B7"/>
    <w:rsid w:val="004D6A05"/>
    <w:rsid w:val="004D77E5"/>
    <w:rsid w:val="004D78FF"/>
    <w:rsid w:val="004E3827"/>
    <w:rsid w:val="004E4B20"/>
    <w:rsid w:val="004E4B58"/>
    <w:rsid w:val="004E50CB"/>
    <w:rsid w:val="004E63D3"/>
    <w:rsid w:val="004F095C"/>
    <w:rsid w:val="004F0E89"/>
    <w:rsid w:val="004F30F4"/>
    <w:rsid w:val="004F4553"/>
    <w:rsid w:val="0050011B"/>
    <w:rsid w:val="005013C3"/>
    <w:rsid w:val="00502156"/>
    <w:rsid w:val="005028F2"/>
    <w:rsid w:val="005030DB"/>
    <w:rsid w:val="005035DD"/>
    <w:rsid w:val="00506A51"/>
    <w:rsid w:val="00507169"/>
    <w:rsid w:val="0051417B"/>
    <w:rsid w:val="00516852"/>
    <w:rsid w:val="0052076E"/>
    <w:rsid w:val="005207A5"/>
    <w:rsid w:val="0052178E"/>
    <w:rsid w:val="00521867"/>
    <w:rsid w:val="00522107"/>
    <w:rsid w:val="00522136"/>
    <w:rsid w:val="005229D0"/>
    <w:rsid w:val="00522E9A"/>
    <w:rsid w:val="00523D96"/>
    <w:rsid w:val="00524044"/>
    <w:rsid w:val="00524D2F"/>
    <w:rsid w:val="00524FBC"/>
    <w:rsid w:val="00525009"/>
    <w:rsid w:val="005254C2"/>
    <w:rsid w:val="005267ED"/>
    <w:rsid w:val="00527C69"/>
    <w:rsid w:val="00527D28"/>
    <w:rsid w:val="005307FF"/>
    <w:rsid w:val="00531C00"/>
    <w:rsid w:val="00531F56"/>
    <w:rsid w:val="00532446"/>
    <w:rsid w:val="00533B39"/>
    <w:rsid w:val="005411D4"/>
    <w:rsid w:val="00542172"/>
    <w:rsid w:val="005431E3"/>
    <w:rsid w:val="005432FA"/>
    <w:rsid w:val="0054463A"/>
    <w:rsid w:val="005453CC"/>
    <w:rsid w:val="00545AF7"/>
    <w:rsid w:val="00546A5D"/>
    <w:rsid w:val="005470D0"/>
    <w:rsid w:val="00547923"/>
    <w:rsid w:val="00547EC5"/>
    <w:rsid w:val="00550D38"/>
    <w:rsid w:val="00551CC7"/>
    <w:rsid w:val="00553192"/>
    <w:rsid w:val="005536C7"/>
    <w:rsid w:val="005546F7"/>
    <w:rsid w:val="00554C93"/>
    <w:rsid w:val="005557E3"/>
    <w:rsid w:val="00556C0B"/>
    <w:rsid w:val="00557D03"/>
    <w:rsid w:val="00560414"/>
    <w:rsid w:val="0056057D"/>
    <w:rsid w:val="0056091B"/>
    <w:rsid w:val="00560DC2"/>
    <w:rsid w:val="00560E0E"/>
    <w:rsid w:val="005615EF"/>
    <w:rsid w:val="00562189"/>
    <w:rsid w:val="00563C2C"/>
    <w:rsid w:val="0056562C"/>
    <w:rsid w:val="00566997"/>
    <w:rsid w:val="00566FCE"/>
    <w:rsid w:val="00570087"/>
    <w:rsid w:val="005715B1"/>
    <w:rsid w:val="005715ED"/>
    <w:rsid w:val="00574580"/>
    <w:rsid w:val="005801EE"/>
    <w:rsid w:val="0058024A"/>
    <w:rsid w:val="0058062D"/>
    <w:rsid w:val="00581A0D"/>
    <w:rsid w:val="00581A9A"/>
    <w:rsid w:val="00581F81"/>
    <w:rsid w:val="005827C2"/>
    <w:rsid w:val="00582A48"/>
    <w:rsid w:val="00583612"/>
    <w:rsid w:val="0058567E"/>
    <w:rsid w:val="00585752"/>
    <w:rsid w:val="005900E7"/>
    <w:rsid w:val="005907D7"/>
    <w:rsid w:val="00592B71"/>
    <w:rsid w:val="00593E70"/>
    <w:rsid w:val="00595B1E"/>
    <w:rsid w:val="00595BD6"/>
    <w:rsid w:val="00596285"/>
    <w:rsid w:val="005A1A0C"/>
    <w:rsid w:val="005A254D"/>
    <w:rsid w:val="005A2617"/>
    <w:rsid w:val="005A3C3A"/>
    <w:rsid w:val="005A4457"/>
    <w:rsid w:val="005A491D"/>
    <w:rsid w:val="005A59BD"/>
    <w:rsid w:val="005A6A9A"/>
    <w:rsid w:val="005B1ABA"/>
    <w:rsid w:val="005B21D1"/>
    <w:rsid w:val="005B311E"/>
    <w:rsid w:val="005B3253"/>
    <w:rsid w:val="005B3D84"/>
    <w:rsid w:val="005B4792"/>
    <w:rsid w:val="005B4827"/>
    <w:rsid w:val="005B50A6"/>
    <w:rsid w:val="005B74EA"/>
    <w:rsid w:val="005C10E4"/>
    <w:rsid w:val="005C2429"/>
    <w:rsid w:val="005C3780"/>
    <w:rsid w:val="005C4365"/>
    <w:rsid w:val="005C506B"/>
    <w:rsid w:val="005C5A39"/>
    <w:rsid w:val="005C72FA"/>
    <w:rsid w:val="005C7664"/>
    <w:rsid w:val="005D06A6"/>
    <w:rsid w:val="005D0FCA"/>
    <w:rsid w:val="005D17AC"/>
    <w:rsid w:val="005D1CC9"/>
    <w:rsid w:val="005D204F"/>
    <w:rsid w:val="005D317B"/>
    <w:rsid w:val="005D39F3"/>
    <w:rsid w:val="005D5660"/>
    <w:rsid w:val="005E0115"/>
    <w:rsid w:val="005E058A"/>
    <w:rsid w:val="005E0C1B"/>
    <w:rsid w:val="005E4826"/>
    <w:rsid w:val="005E5499"/>
    <w:rsid w:val="005E7AB9"/>
    <w:rsid w:val="005E7C48"/>
    <w:rsid w:val="005F0159"/>
    <w:rsid w:val="005F02E0"/>
    <w:rsid w:val="005F0522"/>
    <w:rsid w:val="005F0FD8"/>
    <w:rsid w:val="005F1116"/>
    <w:rsid w:val="005F1DCF"/>
    <w:rsid w:val="005F3B0C"/>
    <w:rsid w:val="005F49B6"/>
    <w:rsid w:val="005F6729"/>
    <w:rsid w:val="005F6E75"/>
    <w:rsid w:val="005F734C"/>
    <w:rsid w:val="00600F36"/>
    <w:rsid w:val="00601FC7"/>
    <w:rsid w:val="0060267D"/>
    <w:rsid w:val="006051DE"/>
    <w:rsid w:val="00607F76"/>
    <w:rsid w:val="00611F20"/>
    <w:rsid w:val="00613EFE"/>
    <w:rsid w:val="00620630"/>
    <w:rsid w:val="00620A91"/>
    <w:rsid w:val="006222FE"/>
    <w:rsid w:val="00622EDF"/>
    <w:rsid w:val="0062311F"/>
    <w:rsid w:val="0062330A"/>
    <w:rsid w:val="00624C0A"/>
    <w:rsid w:val="00624F44"/>
    <w:rsid w:val="00624FCC"/>
    <w:rsid w:val="00625D9E"/>
    <w:rsid w:val="00626B1A"/>
    <w:rsid w:val="00631618"/>
    <w:rsid w:val="00632BE2"/>
    <w:rsid w:val="006339B0"/>
    <w:rsid w:val="006346E1"/>
    <w:rsid w:val="006349C1"/>
    <w:rsid w:val="00634EF2"/>
    <w:rsid w:val="00635EFE"/>
    <w:rsid w:val="00636907"/>
    <w:rsid w:val="0063707D"/>
    <w:rsid w:val="00637587"/>
    <w:rsid w:val="00637861"/>
    <w:rsid w:val="00640C39"/>
    <w:rsid w:val="00640CCF"/>
    <w:rsid w:val="006448AB"/>
    <w:rsid w:val="00644FC9"/>
    <w:rsid w:val="00646DA4"/>
    <w:rsid w:val="0065075B"/>
    <w:rsid w:val="00651641"/>
    <w:rsid w:val="006517AD"/>
    <w:rsid w:val="006519E8"/>
    <w:rsid w:val="006540CF"/>
    <w:rsid w:val="00654417"/>
    <w:rsid w:val="006559FB"/>
    <w:rsid w:val="00655DF3"/>
    <w:rsid w:val="0065656E"/>
    <w:rsid w:val="00660583"/>
    <w:rsid w:val="006635A3"/>
    <w:rsid w:val="00663B5C"/>
    <w:rsid w:val="00664A7B"/>
    <w:rsid w:val="00664BE4"/>
    <w:rsid w:val="00664C21"/>
    <w:rsid w:val="006659F6"/>
    <w:rsid w:val="00665F5E"/>
    <w:rsid w:val="006663D2"/>
    <w:rsid w:val="00666DBB"/>
    <w:rsid w:val="0067024F"/>
    <w:rsid w:val="00672FF7"/>
    <w:rsid w:val="00674EF8"/>
    <w:rsid w:val="00675C54"/>
    <w:rsid w:val="00675CA4"/>
    <w:rsid w:val="00677465"/>
    <w:rsid w:val="00680610"/>
    <w:rsid w:val="00681200"/>
    <w:rsid w:val="0068192E"/>
    <w:rsid w:val="0068358B"/>
    <w:rsid w:val="006837C9"/>
    <w:rsid w:val="00683A7D"/>
    <w:rsid w:val="00683AEA"/>
    <w:rsid w:val="006840AD"/>
    <w:rsid w:val="00685344"/>
    <w:rsid w:val="00685A16"/>
    <w:rsid w:val="00692E44"/>
    <w:rsid w:val="00692F4B"/>
    <w:rsid w:val="0069305B"/>
    <w:rsid w:val="00693A43"/>
    <w:rsid w:val="006949EA"/>
    <w:rsid w:val="00694BC6"/>
    <w:rsid w:val="00694D9E"/>
    <w:rsid w:val="006956F5"/>
    <w:rsid w:val="00696702"/>
    <w:rsid w:val="0069733B"/>
    <w:rsid w:val="006A047F"/>
    <w:rsid w:val="006A27B7"/>
    <w:rsid w:val="006A293B"/>
    <w:rsid w:val="006A3A4D"/>
    <w:rsid w:val="006A5730"/>
    <w:rsid w:val="006A6391"/>
    <w:rsid w:val="006B0439"/>
    <w:rsid w:val="006B19D4"/>
    <w:rsid w:val="006B1FCA"/>
    <w:rsid w:val="006B1FDC"/>
    <w:rsid w:val="006B2053"/>
    <w:rsid w:val="006B2EF9"/>
    <w:rsid w:val="006B4C5C"/>
    <w:rsid w:val="006B73DE"/>
    <w:rsid w:val="006C170C"/>
    <w:rsid w:val="006C2FEC"/>
    <w:rsid w:val="006C33A9"/>
    <w:rsid w:val="006C4188"/>
    <w:rsid w:val="006C4373"/>
    <w:rsid w:val="006C70EE"/>
    <w:rsid w:val="006D06F1"/>
    <w:rsid w:val="006D09DC"/>
    <w:rsid w:val="006D2A39"/>
    <w:rsid w:val="006D3EC3"/>
    <w:rsid w:val="006D4867"/>
    <w:rsid w:val="006D511E"/>
    <w:rsid w:val="006D70D1"/>
    <w:rsid w:val="006D7125"/>
    <w:rsid w:val="006D7269"/>
    <w:rsid w:val="006E1CC9"/>
    <w:rsid w:val="006E21A4"/>
    <w:rsid w:val="006E2390"/>
    <w:rsid w:val="006E2ED0"/>
    <w:rsid w:val="006E325B"/>
    <w:rsid w:val="006E58E1"/>
    <w:rsid w:val="006E6E30"/>
    <w:rsid w:val="006F0030"/>
    <w:rsid w:val="006F008E"/>
    <w:rsid w:val="006F03B8"/>
    <w:rsid w:val="006F04CF"/>
    <w:rsid w:val="006F1846"/>
    <w:rsid w:val="006F29B7"/>
    <w:rsid w:val="006F33F0"/>
    <w:rsid w:val="006F35F0"/>
    <w:rsid w:val="006F3E38"/>
    <w:rsid w:val="006F4323"/>
    <w:rsid w:val="006F541F"/>
    <w:rsid w:val="006F55EE"/>
    <w:rsid w:val="006F5BA7"/>
    <w:rsid w:val="006F6C5A"/>
    <w:rsid w:val="0070138E"/>
    <w:rsid w:val="00701F2F"/>
    <w:rsid w:val="007057A7"/>
    <w:rsid w:val="00705994"/>
    <w:rsid w:val="00707237"/>
    <w:rsid w:val="007073D1"/>
    <w:rsid w:val="007114EE"/>
    <w:rsid w:val="0071185E"/>
    <w:rsid w:val="00711FF7"/>
    <w:rsid w:val="007122C3"/>
    <w:rsid w:val="00712654"/>
    <w:rsid w:val="0071327E"/>
    <w:rsid w:val="00713306"/>
    <w:rsid w:val="007142EB"/>
    <w:rsid w:val="007144B8"/>
    <w:rsid w:val="00714688"/>
    <w:rsid w:val="00715781"/>
    <w:rsid w:val="007164A3"/>
    <w:rsid w:val="00716744"/>
    <w:rsid w:val="007167E1"/>
    <w:rsid w:val="00716AE1"/>
    <w:rsid w:val="00716DA6"/>
    <w:rsid w:val="00717B3C"/>
    <w:rsid w:val="007205AC"/>
    <w:rsid w:val="00721D1D"/>
    <w:rsid w:val="0072276E"/>
    <w:rsid w:val="00722E02"/>
    <w:rsid w:val="00723186"/>
    <w:rsid w:val="0072364B"/>
    <w:rsid w:val="0072428B"/>
    <w:rsid w:val="007251B2"/>
    <w:rsid w:val="00725656"/>
    <w:rsid w:val="00727D3C"/>
    <w:rsid w:val="00731EC1"/>
    <w:rsid w:val="00732079"/>
    <w:rsid w:val="00732E4E"/>
    <w:rsid w:val="00733338"/>
    <w:rsid w:val="00734428"/>
    <w:rsid w:val="00734AE4"/>
    <w:rsid w:val="00735038"/>
    <w:rsid w:val="007353CC"/>
    <w:rsid w:val="007367B8"/>
    <w:rsid w:val="0074025B"/>
    <w:rsid w:val="007422DD"/>
    <w:rsid w:val="00742E0E"/>
    <w:rsid w:val="0074356D"/>
    <w:rsid w:val="00743C06"/>
    <w:rsid w:val="00744238"/>
    <w:rsid w:val="007504E9"/>
    <w:rsid w:val="00750986"/>
    <w:rsid w:val="00751170"/>
    <w:rsid w:val="0075122F"/>
    <w:rsid w:val="00751ABE"/>
    <w:rsid w:val="007526AB"/>
    <w:rsid w:val="0075283B"/>
    <w:rsid w:val="00752FF5"/>
    <w:rsid w:val="00753FB2"/>
    <w:rsid w:val="007550BD"/>
    <w:rsid w:val="00756359"/>
    <w:rsid w:val="00757227"/>
    <w:rsid w:val="0075757C"/>
    <w:rsid w:val="00757960"/>
    <w:rsid w:val="00757E8B"/>
    <w:rsid w:val="00760CDB"/>
    <w:rsid w:val="007626FE"/>
    <w:rsid w:val="00763629"/>
    <w:rsid w:val="00763FC4"/>
    <w:rsid w:val="00764354"/>
    <w:rsid w:val="00765B57"/>
    <w:rsid w:val="007668B1"/>
    <w:rsid w:val="00770539"/>
    <w:rsid w:val="007728AB"/>
    <w:rsid w:val="00773461"/>
    <w:rsid w:val="007757B0"/>
    <w:rsid w:val="00775BE4"/>
    <w:rsid w:val="00775FE4"/>
    <w:rsid w:val="007762E2"/>
    <w:rsid w:val="007765C2"/>
    <w:rsid w:val="00777265"/>
    <w:rsid w:val="007772A6"/>
    <w:rsid w:val="00777F2B"/>
    <w:rsid w:val="00780980"/>
    <w:rsid w:val="00782B38"/>
    <w:rsid w:val="00783290"/>
    <w:rsid w:val="0078442A"/>
    <w:rsid w:val="0078473E"/>
    <w:rsid w:val="00784C18"/>
    <w:rsid w:val="0078602E"/>
    <w:rsid w:val="007866DC"/>
    <w:rsid w:val="00787E31"/>
    <w:rsid w:val="0079122A"/>
    <w:rsid w:val="007916BD"/>
    <w:rsid w:val="0079371C"/>
    <w:rsid w:val="00796352"/>
    <w:rsid w:val="00796D1C"/>
    <w:rsid w:val="007A127E"/>
    <w:rsid w:val="007A1D62"/>
    <w:rsid w:val="007A4516"/>
    <w:rsid w:val="007A45BD"/>
    <w:rsid w:val="007A5517"/>
    <w:rsid w:val="007B0077"/>
    <w:rsid w:val="007B0299"/>
    <w:rsid w:val="007B1BF1"/>
    <w:rsid w:val="007B2DBF"/>
    <w:rsid w:val="007B484C"/>
    <w:rsid w:val="007B5470"/>
    <w:rsid w:val="007B5B07"/>
    <w:rsid w:val="007B6233"/>
    <w:rsid w:val="007B7AF6"/>
    <w:rsid w:val="007B7B17"/>
    <w:rsid w:val="007C0157"/>
    <w:rsid w:val="007C0A97"/>
    <w:rsid w:val="007C0B3F"/>
    <w:rsid w:val="007C0BCB"/>
    <w:rsid w:val="007C1D40"/>
    <w:rsid w:val="007C259C"/>
    <w:rsid w:val="007C3BD5"/>
    <w:rsid w:val="007C6DF9"/>
    <w:rsid w:val="007C7AB8"/>
    <w:rsid w:val="007D1A46"/>
    <w:rsid w:val="007D1F6B"/>
    <w:rsid w:val="007D224D"/>
    <w:rsid w:val="007D42C1"/>
    <w:rsid w:val="007D52DF"/>
    <w:rsid w:val="007D5715"/>
    <w:rsid w:val="007D647B"/>
    <w:rsid w:val="007D66EC"/>
    <w:rsid w:val="007D6AE5"/>
    <w:rsid w:val="007D7C27"/>
    <w:rsid w:val="007E0BAF"/>
    <w:rsid w:val="007E24F0"/>
    <w:rsid w:val="007E25AB"/>
    <w:rsid w:val="007E28D1"/>
    <w:rsid w:val="007E32A2"/>
    <w:rsid w:val="007E35BA"/>
    <w:rsid w:val="007E3952"/>
    <w:rsid w:val="007E4187"/>
    <w:rsid w:val="007E51F7"/>
    <w:rsid w:val="007E67C0"/>
    <w:rsid w:val="007E7B3F"/>
    <w:rsid w:val="007E7DB4"/>
    <w:rsid w:val="007F0B3B"/>
    <w:rsid w:val="007F0EBB"/>
    <w:rsid w:val="007F12D3"/>
    <w:rsid w:val="007F1C3C"/>
    <w:rsid w:val="007F24DA"/>
    <w:rsid w:val="007F3E05"/>
    <w:rsid w:val="007F5B19"/>
    <w:rsid w:val="007F5C0F"/>
    <w:rsid w:val="007F60E1"/>
    <w:rsid w:val="00800C18"/>
    <w:rsid w:val="00802062"/>
    <w:rsid w:val="00802817"/>
    <w:rsid w:val="008032E1"/>
    <w:rsid w:val="00807046"/>
    <w:rsid w:val="00811CE1"/>
    <w:rsid w:val="00813BFC"/>
    <w:rsid w:val="00813D92"/>
    <w:rsid w:val="008148A6"/>
    <w:rsid w:val="008151F8"/>
    <w:rsid w:val="00816487"/>
    <w:rsid w:val="0081691E"/>
    <w:rsid w:val="00817256"/>
    <w:rsid w:val="00820D2D"/>
    <w:rsid w:val="00821D66"/>
    <w:rsid w:val="00821E70"/>
    <w:rsid w:val="00822444"/>
    <w:rsid w:val="00822F7A"/>
    <w:rsid w:val="0082311F"/>
    <w:rsid w:val="0082555E"/>
    <w:rsid w:val="008262C3"/>
    <w:rsid w:val="00826CD1"/>
    <w:rsid w:val="008312E1"/>
    <w:rsid w:val="008336D5"/>
    <w:rsid w:val="008360A1"/>
    <w:rsid w:val="00836213"/>
    <w:rsid w:val="00836897"/>
    <w:rsid w:val="0083698A"/>
    <w:rsid w:val="008375A0"/>
    <w:rsid w:val="00840AC5"/>
    <w:rsid w:val="00840CDE"/>
    <w:rsid w:val="00840FE3"/>
    <w:rsid w:val="00842816"/>
    <w:rsid w:val="00842F0B"/>
    <w:rsid w:val="00842FEF"/>
    <w:rsid w:val="008444CA"/>
    <w:rsid w:val="00844722"/>
    <w:rsid w:val="00847469"/>
    <w:rsid w:val="00847E25"/>
    <w:rsid w:val="00850C64"/>
    <w:rsid w:val="008529FA"/>
    <w:rsid w:val="00852E1D"/>
    <w:rsid w:val="008559C0"/>
    <w:rsid w:val="0085605A"/>
    <w:rsid w:val="008568BB"/>
    <w:rsid w:val="008579D7"/>
    <w:rsid w:val="00857DB3"/>
    <w:rsid w:val="0086030A"/>
    <w:rsid w:val="00861FCE"/>
    <w:rsid w:val="0086395D"/>
    <w:rsid w:val="00863DF0"/>
    <w:rsid w:val="008646C3"/>
    <w:rsid w:val="00864E65"/>
    <w:rsid w:val="008666E5"/>
    <w:rsid w:val="00866B87"/>
    <w:rsid w:val="00867DE4"/>
    <w:rsid w:val="00867F56"/>
    <w:rsid w:val="008709BD"/>
    <w:rsid w:val="008716B3"/>
    <w:rsid w:val="008718C2"/>
    <w:rsid w:val="008724BD"/>
    <w:rsid w:val="00872DF2"/>
    <w:rsid w:val="00873344"/>
    <w:rsid w:val="008733EB"/>
    <w:rsid w:val="00874049"/>
    <w:rsid w:val="00876732"/>
    <w:rsid w:val="00877534"/>
    <w:rsid w:val="00881415"/>
    <w:rsid w:val="00882437"/>
    <w:rsid w:val="00883B2E"/>
    <w:rsid w:val="00883FED"/>
    <w:rsid w:val="0088566A"/>
    <w:rsid w:val="00885994"/>
    <w:rsid w:val="00885FE6"/>
    <w:rsid w:val="0088784B"/>
    <w:rsid w:val="008878E5"/>
    <w:rsid w:val="00890049"/>
    <w:rsid w:val="008913D8"/>
    <w:rsid w:val="0089172A"/>
    <w:rsid w:val="0089258D"/>
    <w:rsid w:val="00893C48"/>
    <w:rsid w:val="008945E1"/>
    <w:rsid w:val="008946F7"/>
    <w:rsid w:val="00894DD9"/>
    <w:rsid w:val="00895FDC"/>
    <w:rsid w:val="008A0D89"/>
    <w:rsid w:val="008A227F"/>
    <w:rsid w:val="008A29AA"/>
    <w:rsid w:val="008A2C7A"/>
    <w:rsid w:val="008A3870"/>
    <w:rsid w:val="008A4024"/>
    <w:rsid w:val="008A4663"/>
    <w:rsid w:val="008A5474"/>
    <w:rsid w:val="008A54A3"/>
    <w:rsid w:val="008A5EA5"/>
    <w:rsid w:val="008B12A2"/>
    <w:rsid w:val="008B1CEA"/>
    <w:rsid w:val="008B230B"/>
    <w:rsid w:val="008B27FE"/>
    <w:rsid w:val="008B38FB"/>
    <w:rsid w:val="008B49C9"/>
    <w:rsid w:val="008B66BE"/>
    <w:rsid w:val="008B720B"/>
    <w:rsid w:val="008B75F2"/>
    <w:rsid w:val="008C0EB8"/>
    <w:rsid w:val="008C31F8"/>
    <w:rsid w:val="008C38AF"/>
    <w:rsid w:val="008C4D27"/>
    <w:rsid w:val="008C52B1"/>
    <w:rsid w:val="008C5CDB"/>
    <w:rsid w:val="008C5D7B"/>
    <w:rsid w:val="008C7AA2"/>
    <w:rsid w:val="008D0329"/>
    <w:rsid w:val="008D04B8"/>
    <w:rsid w:val="008D1BEB"/>
    <w:rsid w:val="008D308E"/>
    <w:rsid w:val="008D3993"/>
    <w:rsid w:val="008D66C2"/>
    <w:rsid w:val="008D6D7D"/>
    <w:rsid w:val="008D7D95"/>
    <w:rsid w:val="008E06C7"/>
    <w:rsid w:val="008E0FB4"/>
    <w:rsid w:val="008E1A70"/>
    <w:rsid w:val="008E4219"/>
    <w:rsid w:val="008E4FFA"/>
    <w:rsid w:val="008E5432"/>
    <w:rsid w:val="008E5C39"/>
    <w:rsid w:val="008E689D"/>
    <w:rsid w:val="008E6B91"/>
    <w:rsid w:val="008F16E3"/>
    <w:rsid w:val="008F1FEA"/>
    <w:rsid w:val="008F207C"/>
    <w:rsid w:val="008F22B1"/>
    <w:rsid w:val="008F3BD6"/>
    <w:rsid w:val="008F4BB4"/>
    <w:rsid w:val="008F5A33"/>
    <w:rsid w:val="008F7054"/>
    <w:rsid w:val="008F7757"/>
    <w:rsid w:val="008F7790"/>
    <w:rsid w:val="008F7A51"/>
    <w:rsid w:val="009023B4"/>
    <w:rsid w:val="009029E5"/>
    <w:rsid w:val="00903141"/>
    <w:rsid w:val="0090375C"/>
    <w:rsid w:val="009042AB"/>
    <w:rsid w:val="0090433B"/>
    <w:rsid w:val="00905A8F"/>
    <w:rsid w:val="00906075"/>
    <w:rsid w:val="0090661F"/>
    <w:rsid w:val="009067F7"/>
    <w:rsid w:val="00906E50"/>
    <w:rsid w:val="00906E8E"/>
    <w:rsid w:val="009077EE"/>
    <w:rsid w:val="00907E40"/>
    <w:rsid w:val="00911541"/>
    <w:rsid w:val="00911B20"/>
    <w:rsid w:val="00912356"/>
    <w:rsid w:val="00912C80"/>
    <w:rsid w:val="00914012"/>
    <w:rsid w:val="00914E62"/>
    <w:rsid w:val="00915038"/>
    <w:rsid w:val="00916B13"/>
    <w:rsid w:val="00917DB0"/>
    <w:rsid w:val="00917DBA"/>
    <w:rsid w:val="0092058E"/>
    <w:rsid w:val="00922288"/>
    <w:rsid w:val="00923B14"/>
    <w:rsid w:val="00923C16"/>
    <w:rsid w:val="0092486F"/>
    <w:rsid w:val="0092505E"/>
    <w:rsid w:val="009265A0"/>
    <w:rsid w:val="00926998"/>
    <w:rsid w:val="00926EFC"/>
    <w:rsid w:val="00927855"/>
    <w:rsid w:val="00927CE8"/>
    <w:rsid w:val="0093028F"/>
    <w:rsid w:val="00932519"/>
    <w:rsid w:val="009329AF"/>
    <w:rsid w:val="00935B06"/>
    <w:rsid w:val="00935BDD"/>
    <w:rsid w:val="009361F8"/>
    <w:rsid w:val="009362A1"/>
    <w:rsid w:val="00936917"/>
    <w:rsid w:val="00936DCB"/>
    <w:rsid w:val="00940185"/>
    <w:rsid w:val="0094308A"/>
    <w:rsid w:val="009441F5"/>
    <w:rsid w:val="00944B27"/>
    <w:rsid w:val="0094555A"/>
    <w:rsid w:val="00945FC9"/>
    <w:rsid w:val="009477C3"/>
    <w:rsid w:val="009524F9"/>
    <w:rsid w:val="0095280D"/>
    <w:rsid w:val="00953341"/>
    <w:rsid w:val="00954102"/>
    <w:rsid w:val="009547C4"/>
    <w:rsid w:val="00954FF2"/>
    <w:rsid w:val="00956A7B"/>
    <w:rsid w:val="00957F88"/>
    <w:rsid w:val="009608DD"/>
    <w:rsid w:val="00960DD9"/>
    <w:rsid w:val="0096424F"/>
    <w:rsid w:val="00964B79"/>
    <w:rsid w:val="00964F81"/>
    <w:rsid w:val="0096551E"/>
    <w:rsid w:val="0096604E"/>
    <w:rsid w:val="00967CC4"/>
    <w:rsid w:val="009713D9"/>
    <w:rsid w:val="00971A27"/>
    <w:rsid w:val="0097205B"/>
    <w:rsid w:val="00972436"/>
    <w:rsid w:val="009727F5"/>
    <w:rsid w:val="00972F1F"/>
    <w:rsid w:val="00974A2E"/>
    <w:rsid w:val="00974B3E"/>
    <w:rsid w:val="009750E0"/>
    <w:rsid w:val="00976637"/>
    <w:rsid w:val="00977858"/>
    <w:rsid w:val="00980831"/>
    <w:rsid w:val="00982399"/>
    <w:rsid w:val="0098524D"/>
    <w:rsid w:val="00987338"/>
    <w:rsid w:val="00987971"/>
    <w:rsid w:val="00987FD4"/>
    <w:rsid w:val="00990731"/>
    <w:rsid w:val="009916FB"/>
    <w:rsid w:val="00991D24"/>
    <w:rsid w:val="00992670"/>
    <w:rsid w:val="00992F94"/>
    <w:rsid w:val="0099369F"/>
    <w:rsid w:val="00994B3F"/>
    <w:rsid w:val="00994C3B"/>
    <w:rsid w:val="00994CB8"/>
    <w:rsid w:val="00994FEC"/>
    <w:rsid w:val="009A0BF3"/>
    <w:rsid w:val="009A2155"/>
    <w:rsid w:val="009A25A5"/>
    <w:rsid w:val="009A2861"/>
    <w:rsid w:val="009A34C5"/>
    <w:rsid w:val="009A38F2"/>
    <w:rsid w:val="009A3C8E"/>
    <w:rsid w:val="009A3DBF"/>
    <w:rsid w:val="009A4CE6"/>
    <w:rsid w:val="009A5894"/>
    <w:rsid w:val="009B0908"/>
    <w:rsid w:val="009B0FA3"/>
    <w:rsid w:val="009B1073"/>
    <w:rsid w:val="009B1599"/>
    <w:rsid w:val="009B1A02"/>
    <w:rsid w:val="009B2462"/>
    <w:rsid w:val="009B41DB"/>
    <w:rsid w:val="009B4494"/>
    <w:rsid w:val="009B6C99"/>
    <w:rsid w:val="009B7C00"/>
    <w:rsid w:val="009C0A23"/>
    <w:rsid w:val="009C0F64"/>
    <w:rsid w:val="009C1999"/>
    <w:rsid w:val="009C66E7"/>
    <w:rsid w:val="009D0C48"/>
    <w:rsid w:val="009D1237"/>
    <w:rsid w:val="009D3F7D"/>
    <w:rsid w:val="009D4C53"/>
    <w:rsid w:val="009D5ABC"/>
    <w:rsid w:val="009D6A2A"/>
    <w:rsid w:val="009D7B18"/>
    <w:rsid w:val="009E15EB"/>
    <w:rsid w:val="009E1B94"/>
    <w:rsid w:val="009E1BC2"/>
    <w:rsid w:val="009E2139"/>
    <w:rsid w:val="009E2242"/>
    <w:rsid w:val="009E327E"/>
    <w:rsid w:val="009E3A5C"/>
    <w:rsid w:val="009E5534"/>
    <w:rsid w:val="009E5693"/>
    <w:rsid w:val="009E5ECA"/>
    <w:rsid w:val="009E60C2"/>
    <w:rsid w:val="009E6D91"/>
    <w:rsid w:val="009E7B4D"/>
    <w:rsid w:val="009F01C1"/>
    <w:rsid w:val="009F149C"/>
    <w:rsid w:val="009F4D8E"/>
    <w:rsid w:val="009F5E04"/>
    <w:rsid w:val="009F6038"/>
    <w:rsid w:val="009F7715"/>
    <w:rsid w:val="00A00520"/>
    <w:rsid w:val="00A009CC"/>
    <w:rsid w:val="00A00F6B"/>
    <w:rsid w:val="00A01FF3"/>
    <w:rsid w:val="00A02E34"/>
    <w:rsid w:val="00A0305C"/>
    <w:rsid w:val="00A03314"/>
    <w:rsid w:val="00A041F7"/>
    <w:rsid w:val="00A04876"/>
    <w:rsid w:val="00A04B42"/>
    <w:rsid w:val="00A0635A"/>
    <w:rsid w:val="00A0662D"/>
    <w:rsid w:val="00A06973"/>
    <w:rsid w:val="00A0762D"/>
    <w:rsid w:val="00A10ACF"/>
    <w:rsid w:val="00A11682"/>
    <w:rsid w:val="00A11889"/>
    <w:rsid w:val="00A119DA"/>
    <w:rsid w:val="00A127C0"/>
    <w:rsid w:val="00A12B74"/>
    <w:rsid w:val="00A14607"/>
    <w:rsid w:val="00A150B3"/>
    <w:rsid w:val="00A15517"/>
    <w:rsid w:val="00A15E3D"/>
    <w:rsid w:val="00A16039"/>
    <w:rsid w:val="00A16876"/>
    <w:rsid w:val="00A20726"/>
    <w:rsid w:val="00A2279C"/>
    <w:rsid w:val="00A23375"/>
    <w:rsid w:val="00A23A16"/>
    <w:rsid w:val="00A23B26"/>
    <w:rsid w:val="00A23B78"/>
    <w:rsid w:val="00A2427B"/>
    <w:rsid w:val="00A242AA"/>
    <w:rsid w:val="00A2476D"/>
    <w:rsid w:val="00A24B4B"/>
    <w:rsid w:val="00A24E70"/>
    <w:rsid w:val="00A256D0"/>
    <w:rsid w:val="00A25A94"/>
    <w:rsid w:val="00A25C9A"/>
    <w:rsid w:val="00A27887"/>
    <w:rsid w:val="00A308F9"/>
    <w:rsid w:val="00A32D61"/>
    <w:rsid w:val="00A33B9C"/>
    <w:rsid w:val="00A408A6"/>
    <w:rsid w:val="00A42B80"/>
    <w:rsid w:val="00A438DA"/>
    <w:rsid w:val="00A44D28"/>
    <w:rsid w:val="00A44E40"/>
    <w:rsid w:val="00A44ED8"/>
    <w:rsid w:val="00A46AB7"/>
    <w:rsid w:val="00A478E8"/>
    <w:rsid w:val="00A47C46"/>
    <w:rsid w:val="00A534EF"/>
    <w:rsid w:val="00A53A9C"/>
    <w:rsid w:val="00A53CDD"/>
    <w:rsid w:val="00A53DB5"/>
    <w:rsid w:val="00A54F20"/>
    <w:rsid w:val="00A559B8"/>
    <w:rsid w:val="00A56B16"/>
    <w:rsid w:val="00A57CD0"/>
    <w:rsid w:val="00A60305"/>
    <w:rsid w:val="00A603D0"/>
    <w:rsid w:val="00A60E52"/>
    <w:rsid w:val="00A618CA"/>
    <w:rsid w:val="00A62B7A"/>
    <w:rsid w:val="00A62D5A"/>
    <w:rsid w:val="00A62FCA"/>
    <w:rsid w:val="00A63504"/>
    <w:rsid w:val="00A655FB"/>
    <w:rsid w:val="00A674F9"/>
    <w:rsid w:val="00A67960"/>
    <w:rsid w:val="00A67A8A"/>
    <w:rsid w:val="00A710DA"/>
    <w:rsid w:val="00A71853"/>
    <w:rsid w:val="00A72BE4"/>
    <w:rsid w:val="00A738E5"/>
    <w:rsid w:val="00A73F7B"/>
    <w:rsid w:val="00A74A49"/>
    <w:rsid w:val="00A74EEE"/>
    <w:rsid w:val="00A752B2"/>
    <w:rsid w:val="00A754E5"/>
    <w:rsid w:val="00A75A70"/>
    <w:rsid w:val="00A75B5E"/>
    <w:rsid w:val="00A76550"/>
    <w:rsid w:val="00A76AEE"/>
    <w:rsid w:val="00A779E9"/>
    <w:rsid w:val="00A804B9"/>
    <w:rsid w:val="00A82E70"/>
    <w:rsid w:val="00A82FDB"/>
    <w:rsid w:val="00A830AF"/>
    <w:rsid w:val="00A8526E"/>
    <w:rsid w:val="00A8560B"/>
    <w:rsid w:val="00A86719"/>
    <w:rsid w:val="00A86FCC"/>
    <w:rsid w:val="00A87724"/>
    <w:rsid w:val="00A87909"/>
    <w:rsid w:val="00A91F11"/>
    <w:rsid w:val="00A9326C"/>
    <w:rsid w:val="00A93C43"/>
    <w:rsid w:val="00A94A24"/>
    <w:rsid w:val="00A94B72"/>
    <w:rsid w:val="00A973DC"/>
    <w:rsid w:val="00AA0472"/>
    <w:rsid w:val="00AA2948"/>
    <w:rsid w:val="00AA4C73"/>
    <w:rsid w:val="00AA54C9"/>
    <w:rsid w:val="00AA6106"/>
    <w:rsid w:val="00AA6477"/>
    <w:rsid w:val="00AA6DE7"/>
    <w:rsid w:val="00AA771F"/>
    <w:rsid w:val="00AB0A40"/>
    <w:rsid w:val="00AB13D1"/>
    <w:rsid w:val="00AB1A6D"/>
    <w:rsid w:val="00AB24BC"/>
    <w:rsid w:val="00AB2BA0"/>
    <w:rsid w:val="00AB3757"/>
    <w:rsid w:val="00AB4A27"/>
    <w:rsid w:val="00AB5884"/>
    <w:rsid w:val="00AB5E49"/>
    <w:rsid w:val="00AB6866"/>
    <w:rsid w:val="00AB6F08"/>
    <w:rsid w:val="00AC028E"/>
    <w:rsid w:val="00AC1BFB"/>
    <w:rsid w:val="00AC3469"/>
    <w:rsid w:val="00AC5869"/>
    <w:rsid w:val="00AC6131"/>
    <w:rsid w:val="00AD016F"/>
    <w:rsid w:val="00AD1895"/>
    <w:rsid w:val="00AD18B5"/>
    <w:rsid w:val="00AD2DDE"/>
    <w:rsid w:val="00AD333C"/>
    <w:rsid w:val="00AD4326"/>
    <w:rsid w:val="00AD5A0C"/>
    <w:rsid w:val="00AD5A56"/>
    <w:rsid w:val="00AD6876"/>
    <w:rsid w:val="00AD7440"/>
    <w:rsid w:val="00AD7BEA"/>
    <w:rsid w:val="00AE0B16"/>
    <w:rsid w:val="00AE26C3"/>
    <w:rsid w:val="00AE279D"/>
    <w:rsid w:val="00AE4924"/>
    <w:rsid w:val="00AE4E5C"/>
    <w:rsid w:val="00AE58FA"/>
    <w:rsid w:val="00AE5F65"/>
    <w:rsid w:val="00AE6BA1"/>
    <w:rsid w:val="00AE7B84"/>
    <w:rsid w:val="00AE7C8C"/>
    <w:rsid w:val="00AE7E3F"/>
    <w:rsid w:val="00AE7E82"/>
    <w:rsid w:val="00AF0020"/>
    <w:rsid w:val="00AF0A9F"/>
    <w:rsid w:val="00AF1CB9"/>
    <w:rsid w:val="00AF222F"/>
    <w:rsid w:val="00AF2907"/>
    <w:rsid w:val="00AF2BD7"/>
    <w:rsid w:val="00AF5A19"/>
    <w:rsid w:val="00AF5BB1"/>
    <w:rsid w:val="00AF5EB8"/>
    <w:rsid w:val="00AF6D56"/>
    <w:rsid w:val="00AF79EB"/>
    <w:rsid w:val="00B030EF"/>
    <w:rsid w:val="00B03A04"/>
    <w:rsid w:val="00B0787A"/>
    <w:rsid w:val="00B104C9"/>
    <w:rsid w:val="00B1071A"/>
    <w:rsid w:val="00B109B1"/>
    <w:rsid w:val="00B114BD"/>
    <w:rsid w:val="00B117F5"/>
    <w:rsid w:val="00B12A98"/>
    <w:rsid w:val="00B1423F"/>
    <w:rsid w:val="00B150EF"/>
    <w:rsid w:val="00B15D77"/>
    <w:rsid w:val="00B17350"/>
    <w:rsid w:val="00B20392"/>
    <w:rsid w:val="00B22553"/>
    <w:rsid w:val="00B229FA"/>
    <w:rsid w:val="00B23023"/>
    <w:rsid w:val="00B24BF4"/>
    <w:rsid w:val="00B24C0E"/>
    <w:rsid w:val="00B25264"/>
    <w:rsid w:val="00B25D25"/>
    <w:rsid w:val="00B26091"/>
    <w:rsid w:val="00B312E2"/>
    <w:rsid w:val="00B323C1"/>
    <w:rsid w:val="00B330C9"/>
    <w:rsid w:val="00B35255"/>
    <w:rsid w:val="00B35FF8"/>
    <w:rsid w:val="00B3691C"/>
    <w:rsid w:val="00B369BD"/>
    <w:rsid w:val="00B37882"/>
    <w:rsid w:val="00B37E16"/>
    <w:rsid w:val="00B410BA"/>
    <w:rsid w:val="00B41144"/>
    <w:rsid w:val="00B41F73"/>
    <w:rsid w:val="00B4381A"/>
    <w:rsid w:val="00B44C33"/>
    <w:rsid w:val="00B45EA9"/>
    <w:rsid w:val="00B46BD5"/>
    <w:rsid w:val="00B50490"/>
    <w:rsid w:val="00B50AF1"/>
    <w:rsid w:val="00B51AFB"/>
    <w:rsid w:val="00B51D09"/>
    <w:rsid w:val="00B533C8"/>
    <w:rsid w:val="00B539FE"/>
    <w:rsid w:val="00B54253"/>
    <w:rsid w:val="00B5511C"/>
    <w:rsid w:val="00B5660A"/>
    <w:rsid w:val="00B56670"/>
    <w:rsid w:val="00B566B6"/>
    <w:rsid w:val="00B56CD5"/>
    <w:rsid w:val="00B574B2"/>
    <w:rsid w:val="00B578F2"/>
    <w:rsid w:val="00B57D3A"/>
    <w:rsid w:val="00B60C16"/>
    <w:rsid w:val="00B6139D"/>
    <w:rsid w:val="00B6204C"/>
    <w:rsid w:val="00B62D3D"/>
    <w:rsid w:val="00B630BF"/>
    <w:rsid w:val="00B634CA"/>
    <w:rsid w:val="00B63EB9"/>
    <w:rsid w:val="00B65796"/>
    <w:rsid w:val="00B66312"/>
    <w:rsid w:val="00B66B6B"/>
    <w:rsid w:val="00B70436"/>
    <w:rsid w:val="00B731D9"/>
    <w:rsid w:val="00B74854"/>
    <w:rsid w:val="00B75D13"/>
    <w:rsid w:val="00B77E32"/>
    <w:rsid w:val="00B805B5"/>
    <w:rsid w:val="00B81495"/>
    <w:rsid w:val="00B8177A"/>
    <w:rsid w:val="00B81B10"/>
    <w:rsid w:val="00B83072"/>
    <w:rsid w:val="00B8402F"/>
    <w:rsid w:val="00B859C9"/>
    <w:rsid w:val="00B85E0F"/>
    <w:rsid w:val="00B86001"/>
    <w:rsid w:val="00B866C5"/>
    <w:rsid w:val="00B86DB2"/>
    <w:rsid w:val="00B939F4"/>
    <w:rsid w:val="00B94E58"/>
    <w:rsid w:val="00B95446"/>
    <w:rsid w:val="00B95783"/>
    <w:rsid w:val="00B95938"/>
    <w:rsid w:val="00B95C2C"/>
    <w:rsid w:val="00B961D6"/>
    <w:rsid w:val="00B967C1"/>
    <w:rsid w:val="00B975BC"/>
    <w:rsid w:val="00BA0B46"/>
    <w:rsid w:val="00BA0ED5"/>
    <w:rsid w:val="00BA1A5B"/>
    <w:rsid w:val="00BA1B7A"/>
    <w:rsid w:val="00BA1B96"/>
    <w:rsid w:val="00BA1FE5"/>
    <w:rsid w:val="00BA445D"/>
    <w:rsid w:val="00BA5032"/>
    <w:rsid w:val="00BA5778"/>
    <w:rsid w:val="00BA578A"/>
    <w:rsid w:val="00BA5C50"/>
    <w:rsid w:val="00BA5D13"/>
    <w:rsid w:val="00BA7376"/>
    <w:rsid w:val="00BB00BA"/>
    <w:rsid w:val="00BB36A1"/>
    <w:rsid w:val="00BB57CD"/>
    <w:rsid w:val="00BB63E9"/>
    <w:rsid w:val="00BC0A05"/>
    <w:rsid w:val="00BC0BE6"/>
    <w:rsid w:val="00BC0E8F"/>
    <w:rsid w:val="00BC3275"/>
    <w:rsid w:val="00BC33DA"/>
    <w:rsid w:val="00BC425D"/>
    <w:rsid w:val="00BC61DF"/>
    <w:rsid w:val="00BC64E7"/>
    <w:rsid w:val="00BC6DBE"/>
    <w:rsid w:val="00BC7531"/>
    <w:rsid w:val="00BD2EB1"/>
    <w:rsid w:val="00BD360A"/>
    <w:rsid w:val="00BD4DDD"/>
    <w:rsid w:val="00BD59F5"/>
    <w:rsid w:val="00BD5DFC"/>
    <w:rsid w:val="00BE1425"/>
    <w:rsid w:val="00BE3151"/>
    <w:rsid w:val="00BE7155"/>
    <w:rsid w:val="00BE7A02"/>
    <w:rsid w:val="00BF098E"/>
    <w:rsid w:val="00BF1E5A"/>
    <w:rsid w:val="00BF304F"/>
    <w:rsid w:val="00BF4F09"/>
    <w:rsid w:val="00BF65B9"/>
    <w:rsid w:val="00BF6C11"/>
    <w:rsid w:val="00BF6EE9"/>
    <w:rsid w:val="00BF707D"/>
    <w:rsid w:val="00C00EC2"/>
    <w:rsid w:val="00C03168"/>
    <w:rsid w:val="00C038D8"/>
    <w:rsid w:val="00C05308"/>
    <w:rsid w:val="00C06224"/>
    <w:rsid w:val="00C0625A"/>
    <w:rsid w:val="00C067EA"/>
    <w:rsid w:val="00C07428"/>
    <w:rsid w:val="00C103FE"/>
    <w:rsid w:val="00C10685"/>
    <w:rsid w:val="00C10D55"/>
    <w:rsid w:val="00C1189C"/>
    <w:rsid w:val="00C13DFF"/>
    <w:rsid w:val="00C14249"/>
    <w:rsid w:val="00C146C7"/>
    <w:rsid w:val="00C147BD"/>
    <w:rsid w:val="00C153A8"/>
    <w:rsid w:val="00C1664F"/>
    <w:rsid w:val="00C16C4F"/>
    <w:rsid w:val="00C17046"/>
    <w:rsid w:val="00C22431"/>
    <w:rsid w:val="00C2344D"/>
    <w:rsid w:val="00C25E17"/>
    <w:rsid w:val="00C26722"/>
    <w:rsid w:val="00C26EF5"/>
    <w:rsid w:val="00C279EB"/>
    <w:rsid w:val="00C31EF9"/>
    <w:rsid w:val="00C33CDA"/>
    <w:rsid w:val="00C350DC"/>
    <w:rsid w:val="00C364FD"/>
    <w:rsid w:val="00C3695C"/>
    <w:rsid w:val="00C36BEF"/>
    <w:rsid w:val="00C37A46"/>
    <w:rsid w:val="00C405ED"/>
    <w:rsid w:val="00C431FF"/>
    <w:rsid w:val="00C437F3"/>
    <w:rsid w:val="00C443E9"/>
    <w:rsid w:val="00C45AC3"/>
    <w:rsid w:val="00C4630A"/>
    <w:rsid w:val="00C47930"/>
    <w:rsid w:val="00C51950"/>
    <w:rsid w:val="00C526E8"/>
    <w:rsid w:val="00C53B4E"/>
    <w:rsid w:val="00C53D90"/>
    <w:rsid w:val="00C53FBD"/>
    <w:rsid w:val="00C542E4"/>
    <w:rsid w:val="00C553B8"/>
    <w:rsid w:val="00C55842"/>
    <w:rsid w:val="00C57691"/>
    <w:rsid w:val="00C60531"/>
    <w:rsid w:val="00C605EC"/>
    <w:rsid w:val="00C62A24"/>
    <w:rsid w:val="00C66736"/>
    <w:rsid w:val="00C7067C"/>
    <w:rsid w:val="00C739A7"/>
    <w:rsid w:val="00C73CEB"/>
    <w:rsid w:val="00C74347"/>
    <w:rsid w:val="00C747C9"/>
    <w:rsid w:val="00C749C8"/>
    <w:rsid w:val="00C75DFB"/>
    <w:rsid w:val="00C775EB"/>
    <w:rsid w:val="00C80FC0"/>
    <w:rsid w:val="00C83A43"/>
    <w:rsid w:val="00C84789"/>
    <w:rsid w:val="00C84EE4"/>
    <w:rsid w:val="00C851CF"/>
    <w:rsid w:val="00C856A3"/>
    <w:rsid w:val="00C86161"/>
    <w:rsid w:val="00C86C30"/>
    <w:rsid w:val="00C874E3"/>
    <w:rsid w:val="00C87894"/>
    <w:rsid w:val="00C878C3"/>
    <w:rsid w:val="00C87D36"/>
    <w:rsid w:val="00C91B1E"/>
    <w:rsid w:val="00C9232F"/>
    <w:rsid w:val="00C930F0"/>
    <w:rsid w:val="00C93FD3"/>
    <w:rsid w:val="00C94C45"/>
    <w:rsid w:val="00C9578A"/>
    <w:rsid w:val="00C95D45"/>
    <w:rsid w:val="00C95EB8"/>
    <w:rsid w:val="00C9604E"/>
    <w:rsid w:val="00C96BED"/>
    <w:rsid w:val="00C97A77"/>
    <w:rsid w:val="00CA060D"/>
    <w:rsid w:val="00CA2574"/>
    <w:rsid w:val="00CA64F5"/>
    <w:rsid w:val="00CB0D58"/>
    <w:rsid w:val="00CB0E7A"/>
    <w:rsid w:val="00CB57A4"/>
    <w:rsid w:val="00CB5ED8"/>
    <w:rsid w:val="00CB65AD"/>
    <w:rsid w:val="00CB6C76"/>
    <w:rsid w:val="00CB6D7E"/>
    <w:rsid w:val="00CB703F"/>
    <w:rsid w:val="00CB7819"/>
    <w:rsid w:val="00CC1524"/>
    <w:rsid w:val="00CC385F"/>
    <w:rsid w:val="00CC500B"/>
    <w:rsid w:val="00CC6751"/>
    <w:rsid w:val="00CC680A"/>
    <w:rsid w:val="00CC6A7D"/>
    <w:rsid w:val="00CC7C7C"/>
    <w:rsid w:val="00CD387D"/>
    <w:rsid w:val="00CD48DF"/>
    <w:rsid w:val="00CD4CC7"/>
    <w:rsid w:val="00CD61F5"/>
    <w:rsid w:val="00CD6B80"/>
    <w:rsid w:val="00CD70C3"/>
    <w:rsid w:val="00CD729C"/>
    <w:rsid w:val="00CE0E16"/>
    <w:rsid w:val="00CE1110"/>
    <w:rsid w:val="00CE1921"/>
    <w:rsid w:val="00CE23E7"/>
    <w:rsid w:val="00CE26F7"/>
    <w:rsid w:val="00CE374B"/>
    <w:rsid w:val="00CE444A"/>
    <w:rsid w:val="00CE4B9A"/>
    <w:rsid w:val="00CE4DD2"/>
    <w:rsid w:val="00CE5115"/>
    <w:rsid w:val="00CE57D3"/>
    <w:rsid w:val="00CE6383"/>
    <w:rsid w:val="00CF0A94"/>
    <w:rsid w:val="00CF19AE"/>
    <w:rsid w:val="00CF1DB6"/>
    <w:rsid w:val="00CF3448"/>
    <w:rsid w:val="00CF372D"/>
    <w:rsid w:val="00CF3AEB"/>
    <w:rsid w:val="00CF6011"/>
    <w:rsid w:val="00CF6621"/>
    <w:rsid w:val="00CF6EA5"/>
    <w:rsid w:val="00CF7BC7"/>
    <w:rsid w:val="00CF7D14"/>
    <w:rsid w:val="00D00542"/>
    <w:rsid w:val="00D00BD9"/>
    <w:rsid w:val="00D01B2E"/>
    <w:rsid w:val="00D02493"/>
    <w:rsid w:val="00D03CAC"/>
    <w:rsid w:val="00D03D67"/>
    <w:rsid w:val="00D053D2"/>
    <w:rsid w:val="00D06516"/>
    <w:rsid w:val="00D1058F"/>
    <w:rsid w:val="00D1136B"/>
    <w:rsid w:val="00D12D64"/>
    <w:rsid w:val="00D142ED"/>
    <w:rsid w:val="00D14E06"/>
    <w:rsid w:val="00D14F98"/>
    <w:rsid w:val="00D152C5"/>
    <w:rsid w:val="00D16654"/>
    <w:rsid w:val="00D167AD"/>
    <w:rsid w:val="00D16B87"/>
    <w:rsid w:val="00D16BA2"/>
    <w:rsid w:val="00D170E4"/>
    <w:rsid w:val="00D20249"/>
    <w:rsid w:val="00D20967"/>
    <w:rsid w:val="00D2099B"/>
    <w:rsid w:val="00D226D3"/>
    <w:rsid w:val="00D23192"/>
    <w:rsid w:val="00D24375"/>
    <w:rsid w:val="00D2524B"/>
    <w:rsid w:val="00D25295"/>
    <w:rsid w:val="00D27569"/>
    <w:rsid w:val="00D321B8"/>
    <w:rsid w:val="00D33CEA"/>
    <w:rsid w:val="00D340D3"/>
    <w:rsid w:val="00D34315"/>
    <w:rsid w:val="00D3459A"/>
    <w:rsid w:val="00D34A29"/>
    <w:rsid w:val="00D34E75"/>
    <w:rsid w:val="00D35768"/>
    <w:rsid w:val="00D36373"/>
    <w:rsid w:val="00D37288"/>
    <w:rsid w:val="00D37F99"/>
    <w:rsid w:val="00D40557"/>
    <w:rsid w:val="00D41388"/>
    <w:rsid w:val="00D41EE1"/>
    <w:rsid w:val="00D4253B"/>
    <w:rsid w:val="00D42C94"/>
    <w:rsid w:val="00D44F06"/>
    <w:rsid w:val="00D45EB7"/>
    <w:rsid w:val="00D46152"/>
    <w:rsid w:val="00D4727F"/>
    <w:rsid w:val="00D477E7"/>
    <w:rsid w:val="00D47864"/>
    <w:rsid w:val="00D50509"/>
    <w:rsid w:val="00D50D3C"/>
    <w:rsid w:val="00D51031"/>
    <w:rsid w:val="00D51599"/>
    <w:rsid w:val="00D523C0"/>
    <w:rsid w:val="00D524C2"/>
    <w:rsid w:val="00D52D91"/>
    <w:rsid w:val="00D53B17"/>
    <w:rsid w:val="00D53B8A"/>
    <w:rsid w:val="00D53FA1"/>
    <w:rsid w:val="00D564FF"/>
    <w:rsid w:val="00D56FC6"/>
    <w:rsid w:val="00D57B1C"/>
    <w:rsid w:val="00D57DFE"/>
    <w:rsid w:val="00D6018C"/>
    <w:rsid w:val="00D60E9F"/>
    <w:rsid w:val="00D61410"/>
    <w:rsid w:val="00D618DB"/>
    <w:rsid w:val="00D61ABF"/>
    <w:rsid w:val="00D64EED"/>
    <w:rsid w:val="00D64FFA"/>
    <w:rsid w:val="00D70B29"/>
    <w:rsid w:val="00D712CC"/>
    <w:rsid w:val="00D71990"/>
    <w:rsid w:val="00D72510"/>
    <w:rsid w:val="00D7430C"/>
    <w:rsid w:val="00D77621"/>
    <w:rsid w:val="00D77DCA"/>
    <w:rsid w:val="00D77F78"/>
    <w:rsid w:val="00D80460"/>
    <w:rsid w:val="00D826BE"/>
    <w:rsid w:val="00D83732"/>
    <w:rsid w:val="00D8385F"/>
    <w:rsid w:val="00D83DDF"/>
    <w:rsid w:val="00D8463B"/>
    <w:rsid w:val="00D879D2"/>
    <w:rsid w:val="00D87B1C"/>
    <w:rsid w:val="00D87BCB"/>
    <w:rsid w:val="00D90ED8"/>
    <w:rsid w:val="00D91A64"/>
    <w:rsid w:val="00D9515A"/>
    <w:rsid w:val="00D95679"/>
    <w:rsid w:val="00D960DF"/>
    <w:rsid w:val="00D97B13"/>
    <w:rsid w:val="00DA11C7"/>
    <w:rsid w:val="00DA1280"/>
    <w:rsid w:val="00DA1772"/>
    <w:rsid w:val="00DA1FF7"/>
    <w:rsid w:val="00DA22AF"/>
    <w:rsid w:val="00DA32C1"/>
    <w:rsid w:val="00DA34F3"/>
    <w:rsid w:val="00DA4A46"/>
    <w:rsid w:val="00DA63BC"/>
    <w:rsid w:val="00DA64A2"/>
    <w:rsid w:val="00DA7E37"/>
    <w:rsid w:val="00DB2EAF"/>
    <w:rsid w:val="00DB3412"/>
    <w:rsid w:val="00DB4B0F"/>
    <w:rsid w:val="00DB67B5"/>
    <w:rsid w:val="00DB6D40"/>
    <w:rsid w:val="00DB7339"/>
    <w:rsid w:val="00DB7F60"/>
    <w:rsid w:val="00DC0190"/>
    <w:rsid w:val="00DC02AD"/>
    <w:rsid w:val="00DC04DF"/>
    <w:rsid w:val="00DC0930"/>
    <w:rsid w:val="00DC10C1"/>
    <w:rsid w:val="00DC2718"/>
    <w:rsid w:val="00DC305B"/>
    <w:rsid w:val="00DC4A11"/>
    <w:rsid w:val="00DC59B2"/>
    <w:rsid w:val="00DC5FCC"/>
    <w:rsid w:val="00DC7161"/>
    <w:rsid w:val="00DD00A9"/>
    <w:rsid w:val="00DD1770"/>
    <w:rsid w:val="00DD1CEA"/>
    <w:rsid w:val="00DD3110"/>
    <w:rsid w:val="00DD325F"/>
    <w:rsid w:val="00DD4DCB"/>
    <w:rsid w:val="00DD4F1B"/>
    <w:rsid w:val="00DD65D5"/>
    <w:rsid w:val="00DD77D1"/>
    <w:rsid w:val="00DE0378"/>
    <w:rsid w:val="00DE3209"/>
    <w:rsid w:val="00DE3CFB"/>
    <w:rsid w:val="00DE4696"/>
    <w:rsid w:val="00DE4C73"/>
    <w:rsid w:val="00DE52FF"/>
    <w:rsid w:val="00DE53C8"/>
    <w:rsid w:val="00DE6B4C"/>
    <w:rsid w:val="00DE7C0C"/>
    <w:rsid w:val="00DE7DA5"/>
    <w:rsid w:val="00DF2186"/>
    <w:rsid w:val="00DF2991"/>
    <w:rsid w:val="00DF2E1B"/>
    <w:rsid w:val="00DF32DC"/>
    <w:rsid w:val="00DF3C11"/>
    <w:rsid w:val="00DF4295"/>
    <w:rsid w:val="00DF50C4"/>
    <w:rsid w:val="00DF5267"/>
    <w:rsid w:val="00DF60B0"/>
    <w:rsid w:val="00DF6C8A"/>
    <w:rsid w:val="00DF6E31"/>
    <w:rsid w:val="00DF7B0D"/>
    <w:rsid w:val="00E0010A"/>
    <w:rsid w:val="00E00686"/>
    <w:rsid w:val="00E023F9"/>
    <w:rsid w:val="00E02B58"/>
    <w:rsid w:val="00E02F6F"/>
    <w:rsid w:val="00E036C0"/>
    <w:rsid w:val="00E037B0"/>
    <w:rsid w:val="00E04F01"/>
    <w:rsid w:val="00E053B5"/>
    <w:rsid w:val="00E060D0"/>
    <w:rsid w:val="00E06543"/>
    <w:rsid w:val="00E06FC4"/>
    <w:rsid w:val="00E0740F"/>
    <w:rsid w:val="00E12746"/>
    <w:rsid w:val="00E136B3"/>
    <w:rsid w:val="00E136C6"/>
    <w:rsid w:val="00E144F4"/>
    <w:rsid w:val="00E15421"/>
    <w:rsid w:val="00E15448"/>
    <w:rsid w:val="00E1584E"/>
    <w:rsid w:val="00E15AE2"/>
    <w:rsid w:val="00E16A94"/>
    <w:rsid w:val="00E1717E"/>
    <w:rsid w:val="00E17E1B"/>
    <w:rsid w:val="00E20120"/>
    <w:rsid w:val="00E20D06"/>
    <w:rsid w:val="00E20D1E"/>
    <w:rsid w:val="00E22B58"/>
    <w:rsid w:val="00E279CC"/>
    <w:rsid w:val="00E3048B"/>
    <w:rsid w:val="00E30588"/>
    <w:rsid w:val="00E31BE5"/>
    <w:rsid w:val="00E32F76"/>
    <w:rsid w:val="00E343B1"/>
    <w:rsid w:val="00E34868"/>
    <w:rsid w:val="00E34875"/>
    <w:rsid w:val="00E36C66"/>
    <w:rsid w:val="00E40033"/>
    <w:rsid w:val="00E403B6"/>
    <w:rsid w:val="00E4120F"/>
    <w:rsid w:val="00E43897"/>
    <w:rsid w:val="00E447AB"/>
    <w:rsid w:val="00E44EAA"/>
    <w:rsid w:val="00E46919"/>
    <w:rsid w:val="00E46CC1"/>
    <w:rsid w:val="00E47C4B"/>
    <w:rsid w:val="00E502F4"/>
    <w:rsid w:val="00E507CC"/>
    <w:rsid w:val="00E5398D"/>
    <w:rsid w:val="00E53A8F"/>
    <w:rsid w:val="00E546FE"/>
    <w:rsid w:val="00E5712C"/>
    <w:rsid w:val="00E57A9E"/>
    <w:rsid w:val="00E614FE"/>
    <w:rsid w:val="00E622DA"/>
    <w:rsid w:val="00E6235C"/>
    <w:rsid w:val="00E6300A"/>
    <w:rsid w:val="00E630B4"/>
    <w:rsid w:val="00E636C0"/>
    <w:rsid w:val="00E63D8B"/>
    <w:rsid w:val="00E6536D"/>
    <w:rsid w:val="00E6671A"/>
    <w:rsid w:val="00E67D20"/>
    <w:rsid w:val="00E70AB4"/>
    <w:rsid w:val="00E718B4"/>
    <w:rsid w:val="00E71FA3"/>
    <w:rsid w:val="00E72BB1"/>
    <w:rsid w:val="00E73DF3"/>
    <w:rsid w:val="00E73F08"/>
    <w:rsid w:val="00E7422B"/>
    <w:rsid w:val="00E7447E"/>
    <w:rsid w:val="00E746CF"/>
    <w:rsid w:val="00E74F3B"/>
    <w:rsid w:val="00E76C30"/>
    <w:rsid w:val="00E8094D"/>
    <w:rsid w:val="00E83306"/>
    <w:rsid w:val="00E846A0"/>
    <w:rsid w:val="00E84AAB"/>
    <w:rsid w:val="00E84AFA"/>
    <w:rsid w:val="00E85234"/>
    <w:rsid w:val="00E86362"/>
    <w:rsid w:val="00E86A58"/>
    <w:rsid w:val="00E875B7"/>
    <w:rsid w:val="00E87B78"/>
    <w:rsid w:val="00E90112"/>
    <w:rsid w:val="00E9025E"/>
    <w:rsid w:val="00E9039F"/>
    <w:rsid w:val="00E94FF1"/>
    <w:rsid w:val="00E959E8"/>
    <w:rsid w:val="00E95BA0"/>
    <w:rsid w:val="00E96941"/>
    <w:rsid w:val="00E972B9"/>
    <w:rsid w:val="00E97CF6"/>
    <w:rsid w:val="00E97D39"/>
    <w:rsid w:val="00EA075A"/>
    <w:rsid w:val="00EA17E7"/>
    <w:rsid w:val="00EA1A9B"/>
    <w:rsid w:val="00EA30E5"/>
    <w:rsid w:val="00EA4462"/>
    <w:rsid w:val="00EA780C"/>
    <w:rsid w:val="00EB10C5"/>
    <w:rsid w:val="00EB2217"/>
    <w:rsid w:val="00EB475D"/>
    <w:rsid w:val="00EB4968"/>
    <w:rsid w:val="00EB5086"/>
    <w:rsid w:val="00EB56F1"/>
    <w:rsid w:val="00EB5FD9"/>
    <w:rsid w:val="00EB6677"/>
    <w:rsid w:val="00EB6829"/>
    <w:rsid w:val="00EC0388"/>
    <w:rsid w:val="00EC0390"/>
    <w:rsid w:val="00EC04F3"/>
    <w:rsid w:val="00EC1073"/>
    <w:rsid w:val="00EC1247"/>
    <w:rsid w:val="00EC57B3"/>
    <w:rsid w:val="00EC5ACC"/>
    <w:rsid w:val="00EC5DE8"/>
    <w:rsid w:val="00EC64D9"/>
    <w:rsid w:val="00EC6922"/>
    <w:rsid w:val="00ED04C7"/>
    <w:rsid w:val="00ED06AA"/>
    <w:rsid w:val="00ED307A"/>
    <w:rsid w:val="00ED5DC0"/>
    <w:rsid w:val="00ED736F"/>
    <w:rsid w:val="00ED753C"/>
    <w:rsid w:val="00EE0CF9"/>
    <w:rsid w:val="00EE0E2A"/>
    <w:rsid w:val="00EE0EE0"/>
    <w:rsid w:val="00EE1811"/>
    <w:rsid w:val="00EE4554"/>
    <w:rsid w:val="00EE69FB"/>
    <w:rsid w:val="00EE7DED"/>
    <w:rsid w:val="00EF34B4"/>
    <w:rsid w:val="00EF3673"/>
    <w:rsid w:val="00EF54DB"/>
    <w:rsid w:val="00EF5560"/>
    <w:rsid w:val="00EF650E"/>
    <w:rsid w:val="00EF6F00"/>
    <w:rsid w:val="00EF7A8C"/>
    <w:rsid w:val="00EF7EB8"/>
    <w:rsid w:val="00F0088A"/>
    <w:rsid w:val="00F00A69"/>
    <w:rsid w:val="00F00C0C"/>
    <w:rsid w:val="00F02247"/>
    <w:rsid w:val="00F02C3A"/>
    <w:rsid w:val="00F032AC"/>
    <w:rsid w:val="00F044E6"/>
    <w:rsid w:val="00F04656"/>
    <w:rsid w:val="00F04A8F"/>
    <w:rsid w:val="00F05A4E"/>
    <w:rsid w:val="00F061BC"/>
    <w:rsid w:val="00F06A9F"/>
    <w:rsid w:val="00F071EA"/>
    <w:rsid w:val="00F0779C"/>
    <w:rsid w:val="00F10DB3"/>
    <w:rsid w:val="00F1175D"/>
    <w:rsid w:val="00F12368"/>
    <w:rsid w:val="00F13A1A"/>
    <w:rsid w:val="00F15793"/>
    <w:rsid w:val="00F16E74"/>
    <w:rsid w:val="00F170CC"/>
    <w:rsid w:val="00F22403"/>
    <w:rsid w:val="00F22A09"/>
    <w:rsid w:val="00F244F1"/>
    <w:rsid w:val="00F252A7"/>
    <w:rsid w:val="00F30C98"/>
    <w:rsid w:val="00F30E6C"/>
    <w:rsid w:val="00F31546"/>
    <w:rsid w:val="00F326A2"/>
    <w:rsid w:val="00F327E7"/>
    <w:rsid w:val="00F334D1"/>
    <w:rsid w:val="00F35CC9"/>
    <w:rsid w:val="00F37E9E"/>
    <w:rsid w:val="00F41386"/>
    <w:rsid w:val="00F4165B"/>
    <w:rsid w:val="00F45016"/>
    <w:rsid w:val="00F45414"/>
    <w:rsid w:val="00F45488"/>
    <w:rsid w:val="00F46731"/>
    <w:rsid w:val="00F46A23"/>
    <w:rsid w:val="00F46AA0"/>
    <w:rsid w:val="00F478D5"/>
    <w:rsid w:val="00F50531"/>
    <w:rsid w:val="00F51076"/>
    <w:rsid w:val="00F51459"/>
    <w:rsid w:val="00F5233F"/>
    <w:rsid w:val="00F5435A"/>
    <w:rsid w:val="00F54C8D"/>
    <w:rsid w:val="00F555E6"/>
    <w:rsid w:val="00F579B9"/>
    <w:rsid w:val="00F60261"/>
    <w:rsid w:val="00F6034C"/>
    <w:rsid w:val="00F6094B"/>
    <w:rsid w:val="00F610BA"/>
    <w:rsid w:val="00F61149"/>
    <w:rsid w:val="00F63A5B"/>
    <w:rsid w:val="00F64699"/>
    <w:rsid w:val="00F64F13"/>
    <w:rsid w:val="00F65E42"/>
    <w:rsid w:val="00F6609D"/>
    <w:rsid w:val="00F66950"/>
    <w:rsid w:val="00F70AEA"/>
    <w:rsid w:val="00F71E49"/>
    <w:rsid w:val="00F722E9"/>
    <w:rsid w:val="00F72E87"/>
    <w:rsid w:val="00F733EA"/>
    <w:rsid w:val="00F74CEE"/>
    <w:rsid w:val="00F770B4"/>
    <w:rsid w:val="00F77838"/>
    <w:rsid w:val="00F80359"/>
    <w:rsid w:val="00F812A5"/>
    <w:rsid w:val="00F84769"/>
    <w:rsid w:val="00F84BB8"/>
    <w:rsid w:val="00F860B3"/>
    <w:rsid w:val="00F87101"/>
    <w:rsid w:val="00F87C9D"/>
    <w:rsid w:val="00F91A23"/>
    <w:rsid w:val="00F91F35"/>
    <w:rsid w:val="00F92168"/>
    <w:rsid w:val="00F922FF"/>
    <w:rsid w:val="00F92E44"/>
    <w:rsid w:val="00F9349E"/>
    <w:rsid w:val="00F93B74"/>
    <w:rsid w:val="00F9492D"/>
    <w:rsid w:val="00F96683"/>
    <w:rsid w:val="00F972C3"/>
    <w:rsid w:val="00F97C3F"/>
    <w:rsid w:val="00FA0679"/>
    <w:rsid w:val="00FA1B3F"/>
    <w:rsid w:val="00FA2373"/>
    <w:rsid w:val="00FA4B73"/>
    <w:rsid w:val="00FA4D0A"/>
    <w:rsid w:val="00FA4EE8"/>
    <w:rsid w:val="00FA5767"/>
    <w:rsid w:val="00FA6366"/>
    <w:rsid w:val="00FA63B8"/>
    <w:rsid w:val="00FA673A"/>
    <w:rsid w:val="00FA6B07"/>
    <w:rsid w:val="00FA6CB2"/>
    <w:rsid w:val="00FB1379"/>
    <w:rsid w:val="00FB3A00"/>
    <w:rsid w:val="00FB451C"/>
    <w:rsid w:val="00FB6226"/>
    <w:rsid w:val="00FC006C"/>
    <w:rsid w:val="00FC022F"/>
    <w:rsid w:val="00FC0B58"/>
    <w:rsid w:val="00FC0E46"/>
    <w:rsid w:val="00FC1EB4"/>
    <w:rsid w:val="00FC371D"/>
    <w:rsid w:val="00FC65CB"/>
    <w:rsid w:val="00FC68DA"/>
    <w:rsid w:val="00FC76E5"/>
    <w:rsid w:val="00FD08F4"/>
    <w:rsid w:val="00FD1910"/>
    <w:rsid w:val="00FD4901"/>
    <w:rsid w:val="00FD4B60"/>
    <w:rsid w:val="00FD6B00"/>
    <w:rsid w:val="00FD703D"/>
    <w:rsid w:val="00FE1075"/>
    <w:rsid w:val="00FE2012"/>
    <w:rsid w:val="00FE274A"/>
    <w:rsid w:val="00FE3AE7"/>
    <w:rsid w:val="00FE4256"/>
    <w:rsid w:val="00FE5912"/>
    <w:rsid w:val="00FE5BE1"/>
    <w:rsid w:val="00FE60C9"/>
    <w:rsid w:val="00FF078A"/>
    <w:rsid w:val="00FF2A34"/>
    <w:rsid w:val="00FF3045"/>
    <w:rsid w:val="00FF31E2"/>
    <w:rsid w:val="00FF3E96"/>
    <w:rsid w:val="00FF4837"/>
    <w:rsid w:val="00FF4A4F"/>
    <w:rsid w:val="00FF4C86"/>
    <w:rsid w:val="00FF5A6B"/>
    <w:rsid w:val="00FF5C7A"/>
    <w:rsid w:val="00FF7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2A619"/>
  <w15:docId w15:val="{689203B9-8AE1-48C0-B8F2-36A556EA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01EE"/>
    <w:rPr>
      <w:rFonts w:ascii="Arial" w:hAnsi="Arial"/>
      <w:sz w:val="24"/>
    </w:rPr>
  </w:style>
  <w:style w:type="paragraph" w:styleId="berschrift1">
    <w:name w:val="heading 1"/>
    <w:basedOn w:val="Standard"/>
    <w:next w:val="Standard"/>
    <w:qFormat/>
    <w:rsid w:val="005801EE"/>
    <w:pPr>
      <w:keepNext/>
      <w:outlineLvl w:val="0"/>
    </w:pPr>
    <w:rPr>
      <w:i/>
    </w:rPr>
  </w:style>
  <w:style w:type="paragraph" w:styleId="berschrift2">
    <w:name w:val="heading 2"/>
    <w:basedOn w:val="Standard"/>
    <w:next w:val="Standard"/>
    <w:qFormat/>
    <w:rsid w:val="007757B0"/>
    <w:pPr>
      <w:keepNext/>
      <w:spacing w:before="240" w:after="60"/>
      <w:outlineLvl w:val="1"/>
    </w:pPr>
    <w:rPr>
      <w:rFonts w:cs="Arial"/>
      <w:b/>
      <w:bCs/>
      <w:i/>
      <w:iCs/>
      <w:sz w:val="28"/>
      <w:szCs w:val="28"/>
    </w:rPr>
  </w:style>
  <w:style w:type="paragraph" w:styleId="berschrift3">
    <w:name w:val="heading 3"/>
    <w:basedOn w:val="Standard"/>
    <w:next w:val="Standard"/>
    <w:qFormat/>
    <w:rsid w:val="007757B0"/>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01EE"/>
    <w:pPr>
      <w:tabs>
        <w:tab w:val="center" w:pos="4536"/>
        <w:tab w:val="right" w:pos="9072"/>
      </w:tabs>
    </w:pPr>
  </w:style>
  <w:style w:type="paragraph" w:styleId="Fuzeile">
    <w:name w:val="footer"/>
    <w:basedOn w:val="Standard"/>
    <w:link w:val="FuzeileZchn"/>
    <w:uiPriority w:val="99"/>
    <w:rsid w:val="005801EE"/>
    <w:pPr>
      <w:tabs>
        <w:tab w:val="center" w:pos="4536"/>
        <w:tab w:val="right" w:pos="9072"/>
      </w:tabs>
    </w:pPr>
  </w:style>
  <w:style w:type="paragraph" w:styleId="Textkrper">
    <w:name w:val="Body Text"/>
    <w:basedOn w:val="Standard"/>
    <w:rsid w:val="005801EE"/>
    <w:pPr>
      <w:spacing w:before="100" w:after="100" w:line="300" w:lineRule="atLeast"/>
      <w:jc w:val="center"/>
    </w:pPr>
  </w:style>
  <w:style w:type="paragraph" w:styleId="Textkrper2">
    <w:name w:val="Body Text 2"/>
    <w:basedOn w:val="Standard"/>
    <w:link w:val="Textkrper2Zchn"/>
    <w:rsid w:val="005801EE"/>
    <w:pPr>
      <w:tabs>
        <w:tab w:val="left" w:pos="426"/>
        <w:tab w:val="left" w:pos="680"/>
      </w:tabs>
      <w:spacing w:before="100" w:after="100" w:line="300" w:lineRule="atLeast"/>
      <w:jc w:val="both"/>
    </w:pPr>
  </w:style>
  <w:style w:type="paragraph" w:styleId="Funotentext">
    <w:name w:val="footnote text"/>
    <w:basedOn w:val="Standard"/>
    <w:link w:val="FunotentextZchn"/>
    <w:rsid w:val="005801EE"/>
    <w:rPr>
      <w:sz w:val="20"/>
    </w:rPr>
  </w:style>
  <w:style w:type="character" w:styleId="Funotenzeichen">
    <w:name w:val="footnote reference"/>
    <w:basedOn w:val="Absatz-Standardschriftart"/>
    <w:semiHidden/>
    <w:rsid w:val="005801EE"/>
    <w:rPr>
      <w:vertAlign w:val="superscript"/>
    </w:rPr>
  </w:style>
  <w:style w:type="paragraph" w:styleId="Titel">
    <w:name w:val="Title"/>
    <w:basedOn w:val="Standard"/>
    <w:qFormat/>
    <w:rsid w:val="005801EE"/>
    <w:pPr>
      <w:tabs>
        <w:tab w:val="left" w:pos="567"/>
      </w:tabs>
      <w:spacing w:before="100" w:after="100" w:line="300" w:lineRule="atLeast"/>
      <w:jc w:val="center"/>
    </w:pPr>
    <w:rPr>
      <w:sz w:val="28"/>
    </w:rPr>
  </w:style>
  <w:style w:type="paragraph" w:customStyle="1" w:styleId="Leibniz">
    <w:name w:val="Leibniz"/>
    <w:rsid w:val="005801EE"/>
    <w:rPr>
      <w:rFonts w:ascii="Arial" w:hAnsi="Arial"/>
      <w:sz w:val="22"/>
    </w:rPr>
  </w:style>
  <w:style w:type="paragraph" w:styleId="Sprechblasentext">
    <w:name w:val="Balloon Text"/>
    <w:basedOn w:val="Standard"/>
    <w:semiHidden/>
    <w:rsid w:val="00AF79EB"/>
    <w:rPr>
      <w:rFonts w:ascii="Tahoma" w:hAnsi="Tahoma" w:cs="Tahoma"/>
      <w:sz w:val="16"/>
      <w:szCs w:val="16"/>
    </w:rPr>
  </w:style>
  <w:style w:type="paragraph" w:styleId="NurText">
    <w:name w:val="Plain Text"/>
    <w:basedOn w:val="Standard"/>
    <w:link w:val="NurTextZchn"/>
    <w:rsid w:val="00DA7E37"/>
    <w:rPr>
      <w:rFonts w:ascii="Courier New" w:hAnsi="Courier New" w:cs="Courier New"/>
      <w:sz w:val="20"/>
    </w:rPr>
  </w:style>
  <w:style w:type="character" w:styleId="Seitenzahl">
    <w:name w:val="page number"/>
    <w:basedOn w:val="Absatz-Standardschriftart"/>
    <w:rsid w:val="007C3BD5"/>
  </w:style>
  <w:style w:type="paragraph" w:customStyle="1" w:styleId="Bericht-Text11p-15-5">
    <w:name w:val="Bericht-Text_11p-15-5"/>
    <w:basedOn w:val="Standard"/>
    <w:rsid w:val="00374F90"/>
    <w:pPr>
      <w:spacing w:before="100" w:after="100" w:line="300" w:lineRule="atLeast"/>
      <w:jc w:val="both"/>
    </w:pPr>
    <w:rPr>
      <w:spacing w:val="-3"/>
      <w:sz w:val="22"/>
    </w:rPr>
  </w:style>
  <w:style w:type="table" w:styleId="Tabellenraster">
    <w:name w:val="Table Grid"/>
    <w:basedOn w:val="NormaleTabelle"/>
    <w:rsid w:val="00E8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bniz5">
    <w:name w:val="Leibniz5"/>
    <w:basedOn w:val="Leibniz"/>
    <w:rsid w:val="004759EA"/>
    <w:pPr>
      <w:spacing w:before="100" w:after="100"/>
      <w:jc w:val="both"/>
    </w:pPr>
  </w:style>
  <w:style w:type="paragraph" w:customStyle="1" w:styleId="level1">
    <w:name w:val="level1"/>
    <w:basedOn w:val="Leibniz"/>
    <w:rsid w:val="00494621"/>
    <w:pPr>
      <w:overflowPunct w:val="0"/>
      <w:autoSpaceDE w:val="0"/>
      <w:autoSpaceDN w:val="0"/>
      <w:adjustRightInd w:val="0"/>
      <w:spacing w:before="600" w:after="100"/>
      <w:ind w:left="567" w:hanging="567"/>
      <w:textAlignment w:val="baseline"/>
    </w:pPr>
    <w:rPr>
      <w:b/>
      <w:sz w:val="26"/>
    </w:rPr>
  </w:style>
  <w:style w:type="paragraph" w:customStyle="1" w:styleId="stichpunkte">
    <w:name w:val="stichpunkte"/>
    <w:basedOn w:val="Standard"/>
    <w:rsid w:val="00494621"/>
    <w:pPr>
      <w:keepNext/>
      <w:overflowPunct w:val="0"/>
      <w:autoSpaceDE w:val="0"/>
      <w:autoSpaceDN w:val="0"/>
      <w:adjustRightInd w:val="0"/>
      <w:spacing w:after="60"/>
      <w:ind w:left="567"/>
      <w:jc w:val="both"/>
      <w:textAlignment w:val="baseline"/>
    </w:pPr>
    <w:rPr>
      <w:i/>
      <w:sz w:val="22"/>
    </w:rPr>
  </w:style>
  <w:style w:type="paragraph" w:customStyle="1" w:styleId="level2">
    <w:name w:val="level2"/>
    <w:basedOn w:val="level1"/>
    <w:rsid w:val="00494621"/>
    <w:pPr>
      <w:keepNext/>
      <w:spacing w:after="60"/>
      <w:jc w:val="both"/>
    </w:pPr>
    <w:rPr>
      <w:sz w:val="22"/>
    </w:rPr>
  </w:style>
  <w:style w:type="character" w:styleId="HTMLZitat">
    <w:name w:val="HTML Cite"/>
    <w:basedOn w:val="Absatz-Standardschriftart"/>
    <w:rsid w:val="00494621"/>
    <w:rPr>
      <w:i/>
      <w:iCs/>
    </w:rPr>
  </w:style>
  <w:style w:type="character" w:styleId="Hyperlink">
    <w:name w:val="Hyperlink"/>
    <w:basedOn w:val="Absatz-Standardschriftart"/>
    <w:uiPriority w:val="99"/>
    <w:rsid w:val="00494621"/>
    <w:rPr>
      <w:color w:val="0000FF"/>
      <w:u w:val="single"/>
    </w:rPr>
  </w:style>
  <w:style w:type="paragraph" w:customStyle="1" w:styleId="Bericht-Funote10p">
    <w:name w:val="Bericht-Fußnote_10p"/>
    <w:rsid w:val="000C07E6"/>
    <w:pPr>
      <w:jc w:val="both"/>
    </w:pPr>
    <w:rPr>
      <w:rFonts w:ascii="Arial" w:hAnsi="Arial"/>
      <w:spacing w:val="-3"/>
    </w:rPr>
  </w:style>
  <w:style w:type="paragraph" w:styleId="Endnotentext">
    <w:name w:val="endnote text"/>
    <w:basedOn w:val="Standard"/>
    <w:link w:val="EndnotentextZchn"/>
    <w:rsid w:val="00624F44"/>
    <w:rPr>
      <w:sz w:val="20"/>
    </w:rPr>
  </w:style>
  <w:style w:type="character" w:customStyle="1" w:styleId="EndnotentextZchn">
    <w:name w:val="Endnotentext Zchn"/>
    <w:basedOn w:val="Absatz-Standardschriftart"/>
    <w:link w:val="Endnotentext"/>
    <w:rsid w:val="00624F44"/>
    <w:rPr>
      <w:rFonts w:ascii="Arial" w:hAnsi="Arial"/>
    </w:rPr>
  </w:style>
  <w:style w:type="character" w:styleId="Endnotenzeichen">
    <w:name w:val="endnote reference"/>
    <w:basedOn w:val="Absatz-Standardschriftart"/>
    <w:rsid w:val="00624F44"/>
    <w:rPr>
      <w:vertAlign w:val="superscript"/>
    </w:rPr>
  </w:style>
  <w:style w:type="paragraph" w:styleId="Listenabsatz">
    <w:name w:val="List Paragraph"/>
    <w:basedOn w:val="Standard"/>
    <w:uiPriority w:val="34"/>
    <w:qFormat/>
    <w:rsid w:val="00972F1F"/>
    <w:pPr>
      <w:ind w:left="708"/>
    </w:pPr>
  </w:style>
  <w:style w:type="character" w:customStyle="1" w:styleId="Textkrper2Zchn">
    <w:name w:val="Textkörper 2 Zchn"/>
    <w:basedOn w:val="Absatz-Standardschriftart"/>
    <w:link w:val="Textkrper2"/>
    <w:rsid w:val="00B4381A"/>
    <w:rPr>
      <w:rFonts w:ascii="Arial" w:hAnsi="Arial"/>
      <w:sz w:val="24"/>
    </w:rPr>
  </w:style>
  <w:style w:type="character" w:customStyle="1" w:styleId="FuzeileZchn">
    <w:name w:val="Fußzeile Zchn"/>
    <w:basedOn w:val="Absatz-Standardschriftart"/>
    <w:link w:val="Fuzeile"/>
    <w:uiPriority w:val="99"/>
    <w:rsid w:val="003E75DD"/>
    <w:rPr>
      <w:rFonts w:ascii="Arial" w:hAnsi="Arial"/>
      <w:sz w:val="24"/>
    </w:rPr>
  </w:style>
  <w:style w:type="character" w:customStyle="1" w:styleId="KopfzeileZchn">
    <w:name w:val="Kopfzeile Zchn"/>
    <w:basedOn w:val="Absatz-Standardschriftart"/>
    <w:link w:val="Kopfzeile"/>
    <w:uiPriority w:val="99"/>
    <w:rsid w:val="003E75DD"/>
    <w:rPr>
      <w:rFonts w:ascii="Arial" w:hAnsi="Arial"/>
      <w:sz w:val="24"/>
    </w:rPr>
  </w:style>
  <w:style w:type="paragraph" w:styleId="Verzeichnis1">
    <w:name w:val="toc 1"/>
    <w:basedOn w:val="Standard"/>
    <w:next w:val="Standard"/>
    <w:autoRedefine/>
    <w:uiPriority w:val="39"/>
    <w:unhideWhenUsed/>
    <w:qFormat/>
    <w:rsid w:val="003432ED"/>
    <w:pPr>
      <w:tabs>
        <w:tab w:val="left" w:pos="284"/>
        <w:tab w:val="right" w:leader="dot" w:pos="9060"/>
      </w:tabs>
      <w:spacing w:before="120"/>
    </w:pPr>
    <w:rPr>
      <w:rFonts w:ascii="Cambria" w:hAnsi="Cambria"/>
      <w:sz w:val="22"/>
    </w:rPr>
  </w:style>
  <w:style w:type="paragraph" w:styleId="Verzeichnis2">
    <w:name w:val="toc 2"/>
    <w:basedOn w:val="Standard"/>
    <w:next w:val="Standard"/>
    <w:autoRedefine/>
    <w:uiPriority w:val="39"/>
    <w:unhideWhenUsed/>
    <w:qFormat/>
    <w:rsid w:val="000D67F2"/>
    <w:pPr>
      <w:tabs>
        <w:tab w:val="left" w:pos="709"/>
        <w:tab w:val="right" w:leader="dot" w:pos="9060"/>
      </w:tabs>
      <w:spacing w:before="120"/>
      <w:ind w:left="709" w:hanging="425"/>
    </w:pPr>
    <w:rPr>
      <w:rFonts w:ascii="Cambria" w:hAnsi="Cambria"/>
      <w:sz w:val="22"/>
    </w:rPr>
  </w:style>
  <w:style w:type="paragraph" w:customStyle="1" w:styleId="Muster2Ebene">
    <w:name w:val="Ü Muster2. Ebene"/>
    <w:basedOn w:val="level1"/>
    <w:qFormat/>
    <w:rsid w:val="006663D2"/>
    <w:pPr>
      <w:widowControl w:val="0"/>
      <w:spacing w:before="0" w:after="0"/>
      <w:ind w:left="0" w:firstLine="0"/>
      <w:jc w:val="both"/>
    </w:pPr>
    <w:rPr>
      <w:rFonts w:ascii="Cambria" w:hAnsi="Cambria" w:cs="Arial"/>
      <w:sz w:val="24"/>
      <w:szCs w:val="24"/>
    </w:rPr>
  </w:style>
  <w:style w:type="character" w:customStyle="1" w:styleId="FunotentextZchn">
    <w:name w:val="Fußnotentext Zchn"/>
    <w:basedOn w:val="Absatz-Standardschriftart"/>
    <w:link w:val="Funotentext"/>
    <w:rsid w:val="00560414"/>
    <w:rPr>
      <w:rFonts w:ascii="Arial" w:hAnsi="Arial"/>
    </w:rPr>
  </w:style>
  <w:style w:type="character" w:styleId="Kommentarzeichen">
    <w:name w:val="annotation reference"/>
    <w:basedOn w:val="Absatz-Standardschriftart"/>
    <w:rsid w:val="003910DB"/>
    <w:rPr>
      <w:sz w:val="16"/>
      <w:szCs w:val="16"/>
    </w:rPr>
  </w:style>
  <w:style w:type="paragraph" w:styleId="Kommentartext">
    <w:name w:val="annotation text"/>
    <w:basedOn w:val="Standard"/>
    <w:link w:val="KommentartextZchn"/>
    <w:rsid w:val="003910DB"/>
    <w:rPr>
      <w:sz w:val="20"/>
    </w:rPr>
  </w:style>
  <w:style w:type="character" w:customStyle="1" w:styleId="KommentartextZchn">
    <w:name w:val="Kommentartext Zchn"/>
    <w:basedOn w:val="Absatz-Standardschriftart"/>
    <w:link w:val="Kommentartext"/>
    <w:rsid w:val="003910DB"/>
    <w:rPr>
      <w:rFonts w:ascii="Arial" w:hAnsi="Arial"/>
    </w:rPr>
  </w:style>
  <w:style w:type="paragraph" w:styleId="Kommentarthema">
    <w:name w:val="annotation subject"/>
    <w:basedOn w:val="Kommentartext"/>
    <w:next w:val="Kommentartext"/>
    <w:link w:val="KommentarthemaZchn"/>
    <w:rsid w:val="003910DB"/>
    <w:rPr>
      <w:b/>
      <w:bCs/>
    </w:rPr>
  </w:style>
  <w:style w:type="character" w:customStyle="1" w:styleId="KommentarthemaZchn">
    <w:name w:val="Kommentarthema Zchn"/>
    <w:basedOn w:val="KommentartextZchn"/>
    <w:link w:val="Kommentarthema"/>
    <w:rsid w:val="003910DB"/>
    <w:rPr>
      <w:rFonts w:ascii="Arial" w:hAnsi="Arial"/>
      <w:b/>
      <w:bCs/>
    </w:rPr>
  </w:style>
  <w:style w:type="paragraph" w:styleId="Inhaltsverzeichnisberschrift">
    <w:name w:val="TOC Heading"/>
    <w:basedOn w:val="berschrift1"/>
    <w:next w:val="Standard"/>
    <w:uiPriority w:val="39"/>
    <w:unhideWhenUsed/>
    <w:qFormat/>
    <w:rsid w:val="006F541F"/>
    <w:pPr>
      <w:keepLines/>
      <w:spacing w:before="480" w:line="276" w:lineRule="auto"/>
      <w:outlineLvl w:val="9"/>
    </w:pPr>
    <w:rPr>
      <w:rFonts w:ascii="Cambria" w:hAnsi="Cambria"/>
      <w:b/>
      <w:bCs/>
      <w:i w:val="0"/>
      <w:color w:val="365F91"/>
      <w:sz w:val="28"/>
      <w:szCs w:val="28"/>
      <w:lang w:eastAsia="en-US"/>
    </w:rPr>
  </w:style>
  <w:style w:type="paragraph" w:styleId="Verzeichnis3">
    <w:name w:val="toc 3"/>
    <w:basedOn w:val="Standard"/>
    <w:next w:val="Standard"/>
    <w:autoRedefine/>
    <w:uiPriority w:val="39"/>
    <w:unhideWhenUsed/>
    <w:qFormat/>
    <w:rsid w:val="006F541F"/>
    <w:pPr>
      <w:spacing w:after="100" w:line="276" w:lineRule="auto"/>
      <w:ind w:left="440"/>
    </w:pPr>
    <w:rPr>
      <w:rFonts w:ascii="Calibri" w:hAnsi="Calibri"/>
      <w:sz w:val="22"/>
      <w:szCs w:val="22"/>
      <w:lang w:eastAsia="en-US"/>
    </w:rPr>
  </w:style>
  <w:style w:type="paragraph" w:styleId="Dokumentstruktur">
    <w:name w:val="Document Map"/>
    <w:basedOn w:val="Standard"/>
    <w:link w:val="DokumentstrukturZchn"/>
    <w:rsid w:val="004D34C7"/>
    <w:rPr>
      <w:rFonts w:ascii="Tahoma" w:hAnsi="Tahoma" w:cs="Tahoma"/>
      <w:sz w:val="16"/>
      <w:szCs w:val="16"/>
    </w:rPr>
  </w:style>
  <w:style w:type="character" w:customStyle="1" w:styleId="DokumentstrukturZchn">
    <w:name w:val="Dokumentstruktur Zchn"/>
    <w:basedOn w:val="Absatz-Standardschriftart"/>
    <w:link w:val="Dokumentstruktur"/>
    <w:rsid w:val="004D34C7"/>
    <w:rPr>
      <w:rFonts w:ascii="Tahoma" w:hAnsi="Tahoma" w:cs="Tahoma"/>
      <w:sz w:val="16"/>
      <w:szCs w:val="16"/>
    </w:rPr>
  </w:style>
  <w:style w:type="paragraph" w:customStyle="1" w:styleId="Default">
    <w:name w:val="Default"/>
    <w:rsid w:val="003E6F8F"/>
    <w:pPr>
      <w:autoSpaceDE w:val="0"/>
      <w:autoSpaceDN w:val="0"/>
      <w:adjustRightInd w:val="0"/>
    </w:pPr>
    <w:rPr>
      <w:rFonts w:ascii="Cambria" w:hAnsi="Cambria" w:cs="Cambria"/>
      <w:color w:val="000000"/>
      <w:sz w:val="24"/>
      <w:szCs w:val="24"/>
    </w:rPr>
  </w:style>
  <w:style w:type="character" w:styleId="Hervorhebung">
    <w:name w:val="Emphasis"/>
    <w:basedOn w:val="Absatz-Standardschriftart"/>
    <w:qFormat/>
    <w:rsid w:val="00903141"/>
    <w:rPr>
      <w:i/>
      <w:iCs/>
    </w:rPr>
  </w:style>
  <w:style w:type="paragraph" w:styleId="Verzeichnis7">
    <w:name w:val="toc 7"/>
    <w:basedOn w:val="Standard"/>
    <w:next w:val="Standard"/>
    <w:autoRedefine/>
    <w:rsid w:val="00522E9A"/>
    <w:pPr>
      <w:spacing w:after="100"/>
      <w:ind w:left="1440"/>
    </w:pPr>
    <w:rPr>
      <w:rFonts w:ascii="Cambria" w:hAnsi="Cambria"/>
      <w:sz w:val="22"/>
    </w:rPr>
  </w:style>
  <w:style w:type="paragraph" w:styleId="Verzeichnis8">
    <w:name w:val="toc 8"/>
    <w:basedOn w:val="Standard"/>
    <w:next w:val="Standard"/>
    <w:autoRedefine/>
    <w:rsid w:val="00522E9A"/>
    <w:pPr>
      <w:spacing w:after="100"/>
      <w:ind w:left="1680"/>
    </w:pPr>
    <w:rPr>
      <w:rFonts w:ascii="Cambria" w:hAnsi="Cambria"/>
      <w:sz w:val="22"/>
    </w:rPr>
  </w:style>
  <w:style w:type="paragraph" w:styleId="Verzeichnis9">
    <w:name w:val="toc 9"/>
    <w:basedOn w:val="Standard"/>
    <w:next w:val="Standard"/>
    <w:autoRedefine/>
    <w:rsid w:val="00522E9A"/>
    <w:pPr>
      <w:spacing w:after="100"/>
      <w:ind w:left="1920"/>
    </w:pPr>
    <w:rPr>
      <w:rFonts w:ascii="Cambria" w:hAnsi="Cambria"/>
      <w:sz w:val="22"/>
    </w:rPr>
  </w:style>
  <w:style w:type="character" w:customStyle="1" w:styleId="NurTextZchn">
    <w:name w:val="Nur Text Zchn"/>
    <w:basedOn w:val="Absatz-Standardschriftart"/>
    <w:link w:val="NurText"/>
    <w:rsid w:val="00F51076"/>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BB36A1"/>
    <w:rPr>
      <w:color w:val="605E5C"/>
      <w:shd w:val="clear" w:color="auto" w:fill="E1DFDD"/>
    </w:rPr>
  </w:style>
  <w:style w:type="paragraph" w:customStyle="1" w:styleId="NurText1">
    <w:name w:val="Nur Text1"/>
    <w:basedOn w:val="Standard"/>
    <w:rsid w:val="00CD48DF"/>
    <w:pPr>
      <w:widowControl w:val="0"/>
      <w:suppressAutoHyphens/>
    </w:pPr>
    <w:rPr>
      <w:rFonts w:ascii="Courier New" w:eastAsia="SimSun" w:hAnsi="Courier New" w:cs="Courier New"/>
      <w:kern w:val="1"/>
      <w:sz w:val="20"/>
      <w:szCs w:val="24"/>
      <w:lang w:val="en-US" w:eastAsia="hi-IN" w:bidi="hi-IN"/>
    </w:rPr>
  </w:style>
  <w:style w:type="paragraph" w:customStyle="1" w:styleId="Textkrper21">
    <w:name w:val="Textkörper 21"/>
    <w:basedOn w:val="Standard"/>
    <w:rsid w:val="00CD48DF"/>
    <w:pPr>
      <w:widowControl w:val="0"/>
      <w:tabs>
        <w:tab w:val="left" w:pos="426"/>
        <w:tab w:val="left" w:pos="680"/>
      </w:tabs>
      <w:suppressAutoHyphens/>
      <w:spacing w:before="100" w:after="100" w:line="300" w:lineRule="atLeast"/>
      <w:jc w:val="both"/>
    </w:pPr>
    <w:rPr>
      <w:rFonts w:ascii="Times New Roman" w:eastAsia="SimSun" w:hAnsi="Times New Roman" w:cs="Mangal"/>
      <w:kern w:val="1"/>
      <w:szCs w:val="24"/>
      <w:lang w:val="en-US" w:eastAsia="hi-IN" w:bidi="hi-IN"/>
    </w:rPr>
  </w:style>
  <w:style w:type="character" w:customStyle="1" w:styleId="FootnoteCharacters">
    <w:name w:val="Footnote Characters"/>
    <w:rsid w:val="00705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3080">
      <w:bodyDiv w:val="1"/>
      <w:marLeft w:val="0"/>
      <w:marRight w:val="0"/>
      <w:marTop w:val="0"/>
      <w:marBottom w:val="0"/>
      <w:divBdr>
        <w:top w:val="none" w:sz="0" w:space="0" w:color="auto"/>
        <w:left w:val="none" w:sz="0" w:space="0" w:color="auto"/>
        <w:bottom w:val="none" w:sz="0" w:space="0" w:color="auto"/>
        <w:right w:val="none" w:sz="0" w:space="0" w:color="auto"/>
      </w:divBdr>
    </w:div>
    <w:div w:id="548683555">
      <w:bodyDiv w:val="1"/>
      <w:marLeft w:val="0"/>
      <w:marRight w:val="0"/>
      <w:marTop w:val="0"/>
      <w:marBottom w:val="0"/>
      <w:divBdr>
        <w:top w:val="none" w:sz="0" w:space="0" w:color="auto"/>
        <w:left w:val="none" w:sz="0" w:space="0" w:color="auto"/>
        <w:bottom w:val="none" w:sz="0" w:space="0" w:color="auto"/>
        <w:right w:val="none" w:sz="0" w:space="0" w:color="auto"/>
      </w:divBdr>
    </w:div>
    <w:div w:id="628971220">
      <w:bodyDiv w:val="1"/>
      <w:marLeft w:val="0"/>
      <w:marRight w:val="0"/>
      <w:marTop w:val="0"/>
      <w:marBottom w:val="0"/>
      <w:divBdr>
        <w:top w:val="none" w:sz="0" w:space="0" w:color="auto"/>
        <w:left w:val="none" w:sz="0" w:space="0" w:color="auto"/>
        <w:bottom w:val="none" w:sz="0" w:space="0" w:color="auto"/>
        <w:right w:val="none" w:sz="0" w:space="0" w:color="auto"/>
      </w:divBdr>
    </w:div>
    <w:div w:id="709381480">
      <w:bodyDiv w:val="1"/>
      <w:marLeft w:val="0"/>
      <w:marRight w:val="0"/>
      <w:marTop w:val="0"/>
      <w:marBottom w:val="0"/>
      <w:divBdr>
        <w:top w:val="none" w:sz="0" w:space="0" w:color="auto"/>
        <w:left w:val="none" w:sz="0" w:space="0" w:color="auto"/>
        <w:bottom w:val="none" w:sz="0" w:space="0" w:color="auto"/>
        <w:right w:val="none" w:sz="0" w:space="0" w:color="auto"/>
      </w:divBdr>
    </w:div>
    <w:div w:id="1022172454">
      <w:bodyDiv w:val="1"/>
      <w:marLeft w:val="0"/>
      <w:marRight w:val="0"/>
      <w:marTop w:val="0"/>
      <w:marBottom w:val="0"/>
      <w:divBdr>
        <w:top w:val="none" w:sz="0" w:space="0" w:color="auto"/>
        <w:left w:val="none" w:sz="0" w:space="0" w:color="auto"/>
        <w:bottom w:val="none" w:sz="0" w:space="0" w:color="auto"/>
        <w:right w:val="none" w:sz="0" w:space="0" w:color="auto"/>
      </w:divBdr>
    </w:div>
    <w:div w:id="1464887732">
      <w:bodyDiv w:val="1"/>
      <w:marLeft w:val="0"/>
      <w:marRight w:val="0"/>
      <w:marTop w:val="0"/>
      <w:marBottom w:val="0"/>
      <w:divBdr>
        <w:top w:val="none" w:sz="0" w:space="0" w:color="auto"/>
        <w:left w:val="none" w:sz="0" w:space="0" w:color="auto"/>
        <w:bottom w:val="none" w:sz="0" w:space="0" w:color="auto"/>
        <w:right w:val="none" w:sz="0" w:space="0" w:color="auto"/>
      </w:divBdr>
    </w:div>
    <w:div w:id="1504083315">
      <w:bodyDiv w:val="1"/>
      <w:marLeft w:val="0"/>
      <w:marRight w:val="0"/>
      <w:marTop w:val="0"/>
      <w:marBottom w:val="0"/>
      <w:divBdr>
        <w:top w:val="none" w:sz="0" w:space="0" w:color="auto"/>
        <w:left w:val="none" w:sz="0" w:space="0" w:color="auto"/>
        <w:bottom w:val="none" w:sz="0" w:space="0" w:color="auto"/>
        <w:right w:val="none" w:sz="0" w:space="0" w:color="auto"/>
      </w:divBdr>
    </w:div>
    <w:div w:id="1678801824">
      <w:bodyDiv w:val="1"/>
      <w:marLeft w:val="0"/>
      <w:marRight w:val="0"/>
      <w:marTop w:val="0"/>
      <w:marBottom w:val="0"/>
      <w:divBdr>
        <w:top w:val="none" w:sz="0" w:space="0" w:color="auto"/>
        <w:left w:val="none" w:sz="0" w:space="0" w:color="auto"/>
        <w:bottom w:val="none" w:sz="0" w:space="0" w:color="auto"/>
        <w:right w:val="none" w:sz="0" w:space="0" w:color="auto"/>
      </w:divBdr>
    </w:div>
    <w:div w:id="1925719930">
      <w:bodyDiv w:val="1"/>
      <w:marLeft w:val="0"/>
      <w:marRight w:val="0"/>
      <w:marTop w:val="0"/>
      <w:marBottom w:val="0"/>
      <w:divBdr>
        <w:top w:val="none" w:sz="0" w:space="0" w:color="auto"/>
        <w:left w:val="none" w:sz="0" w:space="0" w:color="auto"/>
        <w:bottom w:val="none" w:sz="0" w:space="0" w:color="auto"/>
        <w:right w:val="none" w:sz="0" w:space="0" w:color="auto"/>
      </w:divBdr>
    </w:div>
    <w:div w:id="19409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6ECCC-2E8A-4ADD-8EBB-F758129B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4176</Words>
  <Characters>26311</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WZB</Company>
  <LinksUpToDate>false</LinksUpToDate>
  <CharactersWithSpaces>30427</CharactersWithSpaces>
  <SharedDoc>false</SharedDoc>
  <HLinks>
    <vt:vector size="108" baseType="variant">
      <vt:variant>
        <vt:i4>1638461</vt:i4>
      </vt:variant>
      <vt:variant>
        <vt:i4>104</vt:i4>
      </vt:variant>
      <vt:variant>
        <vt:i4>0</vt:i4>
      </vt:variant>
      <vt:variant>
        <vt:i4>5</vt:i4>
      </vt:variant>
      <vt:variant>
        <vt:lpwstr/>
      </vt:variant>
      <vt:variant>
        <vt:lpwstr>_Toc497470935</vt:lpwstr>
      </vt:variant>
      <vt:variant>
        <vt:i4>1638461</vt:i4>
      </vt:variant>
      <vt:variant>
        <vt:i4>98</vt:i4>
      </vt:variant>
      <vt:variant>
        <vt:i4>0</vt:i4>
      </vt:variant>
      <vt:variant>
        <vt:i4>5</vt:i4>
      </vt:variant>
      <vt:variant>
        <vt:lpwstr/>
      </vt:variant>
      <vt:variant>
        <vt:lpwstr>_Toc497470934</vt:lpwstr>
      </vt:variant>
      <vt:variant>
        <vt:i4>1638461</vt:i4>
      </vt:variant>
      <vt:variant>
        <vt:i4>92</vt:i4>
      </vt:variant>
      <vt:variant>
        <vt:i4>0</vt:i4>
      </vt:variant>
      <vt:variant>
        <vt:i4>5</vt:i4>
      </vt:variant>
      <vt:variant>
        <vt:lpwstr/>
      </vt:variant>
      <vt:variant>
        <vt:lpwstr>_Toc497470933</vt:lpwstr>
      </vt:variant>
      <vt:variant>
        <vt:i4>1638461</vt:i4>
      </vt:variant>
      <vt:variant>
        <vt:i4>86</vt:i4>
      </vt:variant>
      <vt:variant>
        <vt:i4>0</vt:i4>
      </vt:variant>
      <vt:variant>
        <vt:i4>5</vt:i4>
      </vt:variant>
      <vt:variant>
        <vt:lpwstr/>
      </vt:variant>
      <vt:variant>
        <vt:lpwstr>_Toc497470932</vt:lpwstr>
      </vt:variant>
      <vt:variant>
        <vt:i4>1638461</vt:i4>
      </vt:variant>
      <vt:variant>
        <vt:i4>80</vt:i4>
      </vt:variant>
      <vt:variant>
        <vt:i4>0</vt:i4>
      </vt:variant>
      <vt:variant>
        <vt:i4>5</vt:i4>
      </vt:variant>
      <vt:variant>
        <vt:lpwstr/>
      </vt:variant>
      <vt:variant>
        <vt:lpwstr>_Toc497470931</vt:lpwstr>
      </vt:variant>
      <vt:variant>
        <vt:i4>1638461</vt:i4>
      </vt:variant>
      <vt:variant>
        <vt:i4>74</vt:i4>
      </vt:variant>
      <vt:variant>
        <vt:i4>0</vt:i4>
      </vt:variant>
      <vt:variant>
        <vt:i4>5</vt:i4>
      </vt:variant>
      <vt:variant>
        <vt:lpwstr/>
      </vt:variant>
      <vt:variant>
        <vt:lpwstr>_Toc497470930</vt:lpwstr>
      </vt:variant>
      <vt:variant>
        <vt:i4>1572925</vt:i4>
      </vt:variant>
      <vt:variant>
        <vt:i4>68</vt:i4>
      </vt:variant>
      <vt:variant>
        <vt:i4>0</vt:i4>
      </vt:variant>
      <vt:variant>
        <vt:i4>5</vt:i4>
      </vt:variant>
      <vt:variant>
        <vt:lpwstr/>
      </vt:variant>
      <vt:variant>
        <vt:lpwstr>_Toc497470929</vt:lpwstr>
      </vt:variant>
      <vt:variant>
        <vt:i4>1572925</vt:i4>
      </vt:variant>
      <vt:variant>
        <vt:i4>62</vt:i4>
      </vt:variant>
      <vt:variant>
        <vt:i4>0</vt:i4>
      </vt:variant>
      <vt:variant>
        <vt:i4>5</vt:i4>
      </vt:variant>
      <vt:variant>
        <vt:lpwstr/>
      </vt:variant>
      <vt:variant>
        <vt:lpwstr>_Toc497470928</vt:lpwstr>
      </vt:variant>
      <vt:variant>
        <vt:i4>1572925</vt:i4>
      </vt:variant>
      <vt:variant>
        <vt:i4>56</vt:i4>
      </vt:variant>
      <vt:variant>
        <vt:i4>0</vt:i4>
      </vt:variant>
      <vt:variant>
        <vt:i4>5</vt:i4>
      </vt:variant>
      <vt:variant>
        <vt:lpwstr/>
      </vt:variant>
      <vt:variant>
        <vt:lpwstr>_Toc497470927</vt:lpwstr>
      </vt:variant>
      <vt:variant>
        <vt:i4>1572925</vt:i4>
      </vt:variant>
      <vt:variant>
        <vt:i4>50</vt:i4>
      </vt:variant>
      <vt:variant>
        <vt:i4>0</vt:i4>
      </vt:variant>
      <vt:variant>
        <vt:i4>5</vt:i4>
      </vt:variant>
      <vt:variant>
        <vt:lpwstr/>
      </vt:variant>
      <vt:variant>
        <vt:lpwstr>_Toc497470926</vt:lpwstr>
      </vt:variant>
      <vt:variant>
        <vt:i4>1572925</vt:i4>
      </vt:variant>
      <vt:variant>
        <vt:i4>44</vt:i4>
      </vt:variant>
      <vt:variant>
        <vt:i4>0</vt:i4>
      </vt:variant>
      <vt:variant>
        <vt:i4>5</vt:i4>
      </vt:variant>
      <vt:variant>
        <vt:lpwstr/>
      </vt:variant>
      <vt:variant>
        <vt:lpwstr>_Toc497470925</vt:lpwstr>
      </vt:variant>
      <vt:variant>
        <vt:i4>1572925</vt:i4>
      </vt:variant>
      <vt:variant>
        <vt:i4>38</vt:i4>
      </vt:variant>
      <vt:variant>
        <vt:i4>0</vt:i4>
      </vt:variant>
      <vt:variant>
        <vt:i4>5</vt:i4>
      </vt:variant>
      <vt:variant>
        <vt:lpwstr/>
      </vt:variant>
      <vt:variant>
        <vt:lpwstr>_Toc497470924</vt:lpwstr>
      </vt:variant>
      <vt:variant>
        <vt:i4>1572925</vt:i4>
      </vt:variant>
      <vt:variant>
        <vt:i4>32</vt:i4>
      </vt:variant>
      <vt:variant>
        <vt:i4>0</vt:i4>
      </vt:variant>
      <vt:variant>
        <vt:i4>5</vt:i4>
      </vt:variant>
      <vt:variant>
        <vt:lpwstr/>
      </vt:variant>
      <vt:variant>
        <vt:lpwstr>_Toc497470923</vt:lpwstr>
      </vt:variant>
      <vt:variant>
        <vt:i4>1572925</vt:i4>
      </vt:variant>
      <vt:variant>
        <vt:i4>26</vt:i4>
      </vt:variant>
      <vt:variant>
        <vt:i4>0</vt:i4>
      </vt:variant>
      <vt:variant>
        <vt:i4>5</vt:i4>
      </vt:variant>
      <vt:variant>
        <vt:lpwstr/>
      </vt:variant>
      <vt:variant>
        <vt:lpwstr>_Toc497470922</vt:lpwstr>
      </vt:variant>
      <vt:variant>
        <vt:i4>1572925</vt:i4>
      </vt:variant>
      <vt:variant>
        <vt:i4>20</vt:i4>
      </vt:variant>
      <vt:variant>
        <vt:i4>0</vt:i4>
      </vt:variant>
      <vt:variant>
        <vt:i4>5</vt:i4>
      </vt:variant>
      <vt:variant>
        <vt:lpwstr/>
      </vt:variant>
      <vt:variant>
        <vt:lpwstr>_Toc497470921</vt:lpwstr>
      </vt:variant>
      <vt:variant>
        <vt:i4>1572925</vt:i4>
      </vt:variant>
      <vt:variant>
        <vt:i4>14</vt:i4>
      </vt:variant>
      <vt:variant>
        <vt:i4>0</vt:i4>
      </vt:variant>
      <vt:variant>
        <vt:i4>5</vt:i4>
      </vt:variant>
      <vt:variant>
        <vt:lpwstr/>
      </vt:variant>
      <vt:variant>
        <vt:lpwstr>_Toc497470920</vt:lpwstr>
      </vt:variant>
      <vt:variant>
        <vt:i4>1769533</vt:i4>
      </vt:variant>
      <vt:variant>
        <vt:i4>8</vt:i4>
      </vt:variant>
      <vt:variant>
        <vt:i4>0</vt:i4>
      </vt:variant>
      <vt:variant>
        <vt:i4>5</vt:i4>
      </vt:variant>
      <vt:variant>
        <vt:lpwstr/>
      </vt:variant>
      <vt:variant>
        <vt:lpwstr>_Toc497470919</vt:lpwstr>
      </vt:variant>
      <vt:variant>
        <vt:i4>1769533</vt:i4>
      </vt:variant>
      <vt:variant>
        <vt:i4>2</vt:i4>
      </vt:variant>
      <vt:variant>
        <vt:i4>0</vt:i4>
      </vt:variant>
      <vt:variant>
        <vt:i4>5</vt:i4>
      </vt:variant>
      <vt:variant>
        <vt:lpwstr/>
      </vt:variant>
      <vt:variant>
        <vt:lpwstr>_Toc497470918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WGL - Referat SAE</dc:creator>
  <cp:lastModifiedBy>Julia Ucsnay</cp:lastModifiedBy>
  <cp:revision>2</cp:revision>
  <cp:lastPrinted>2024-02-15T12:25:00Z</cp:lastPrinted>
  <dcterms:created xsi:type="dcterms:W3CDTF">2024-02-26T11:36:00Z</dcterms:created>
  <dcterms:modified xsi:type="dcterms:W3CDTF">2024-02-26T11:36:00Z</dcterms:modified>
</cp:coreProperties>
</file>